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ADCD7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zh-CN" w:bidi="hi-IN"/>
          <w14:ligatures w14:val="none"/>
        </w:rPr>
        <w:t xml:space="preserve">   </w:t>
      </w:r>
      <w:r w:rsidRPr="0081095F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  <w14:ligatures w14:val="none"/>
        </w:rPr>
        <w:t xml:space="preserve">            </w:t>
      </w:r>
      <w:r w:rsidRPr="0081095F">
        <w:rPr>
          <w:rFonts w:ascii="Liberation Serif" w:eastAsia="SimSun" w:hAnsi="Liberation Serif" w:cs="Mangal"/>
          <w:noProof/>
          <w:sz w:val="24"/>
          <w:szCs w:val="24"/>
          <w:lang w:val="en-US" w:eastAsia="zh-CN" w:bidi="hi-IN"/>
          <w14:ligatures w14:val="none"/>
        </w:rPr>
        <w:drawing>
          <wp:inline distT="0" distB="0" distL="0" distR="0" wp14:anchorId="54B25470" wp14:editId="585E40FA">
            <wp:extent cx="510540" cy="670560"/>
            <wp:effectExtent l="0" t="0" r="381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6DB1A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 w:bidi="hi-IN"/>
          <w14:ligatures w14:val="none"/>
        </w:rPr>
        <w:t>REPUBLIKA HRVATSKA</w:t>
      </w:r>
    </w:p>
    <w:p w14:paraId="3E405AB9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 w:bidi="hi-IN"/>
          <w14:ligatures w14:val="none"/>
        </w:rPr>
        <w:t>SPLITSKO- DALMATINSKA ŽUPANIJA</w:t>
      </w:r>
    </w:p>
    <w:p w14:paraId="45E542B9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 w:bidi="hi-IN"/>
          <w14:ligatures w14:val="none"/>
        </w:rPr>
        <w:t>OPĆINA LOKVIČIĆI</w:t>
      </w:r>
    </w:p>
    <w:p w14:paraId="073D930B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  <w14:ligatures w14:val="none"/>
        </w:rPr>
      </w:pPr>
    </w:p>
    <w:p w14:paraId="603ECCAF" w14:textId="77777777" w:rsidR="0081095F" w:rsidRPr="0081095F" w:rsidRDefault="0081095F" w:rsidP="008109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  <w14:ligatures w14:val="none"/>
        </w:rPr>
      </w:pPr>
    </w:p>
    <w:p w14:paraId="643F3E8C" w14:textId="77777777" w:rsidR="0081095F" w:rsidRPr="0081095F" w:rsidRDefault="0081095F" w:rsidP="008109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  <w14:ligatures w14:val="none"/>
        </w:rPr>
      </w:pPr>
    </w:p>
    <w:p w14:paraId="694F6D0E" w14:textId="77777777" w:rsidR="0081095F" w:rsidRPr="0081095F" w:rsidRDefault="0081095F" w:rsidP="008109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  <w14:ligatures w14:val="none"/>
        </w:rPr>
      </w:pPr>
    </w:p>
    <w:p w14:paraId="27179704" w14:textId="77777777" w:rsidR="0081095F" w:rsidRPr="0081095F" w:rsidRDefault="0081095F" w:rsidP="008109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  <w14:ligatures w14:val="none"/>
        </w:rPr>
        <w:t>OBRAZLOŽENJE</w:t>
      </w:r>
    </w:p>
    <w:p w14:paraId="4F0941A1" w14:textId="44CF39BA" w:rsidR="0081095F" w:rsidRPr="0081095F" w:rsidRDefault="0081095F" w:rsidP="008109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  <w14:ligatures w14:val="none"/>
        </w:rPr>
        <w:t>UZ GODIŠNJI IZVJEŠTAJ O IZVRŠENJU PRORAČUNA OPĆINE LOKVIČIĆI ZA 202</w:t>
      </w:r>
      <w:r w:rsidR="004A0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  <w14:ligatures w14:val="none"/>
        </w:rPr>
        <w:t>5</w:t>
      </w:r>
      <w:r w:rsidRPr="008109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  <w14:ligatures w14:val="none"/>
        </w:rPr>
        <w:t xml:space="preserve">. GODINU </w:t>
      </w:r>
    </w:p>
    <w:p w14:paraId="31279AC6" w14:textId="77777777" w:rsidR="0081095F" w:rsidRPr="0081095F" w:rsidRDefault="0081095F" w:rsidP="008109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  <w14:ligatures w14:val="none"/>
        </w:rPr>
      </w:pPr>
    </w:p>
    <w:p w14:paraId="57697D3D" w14:textId="77777777" w:rsidR="0081095F" w:rsidRPr="0081095F" w:rsidRDefault="0081095F" w:rsidP="008109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  <w14:ligatures w14:val="none"/>
        </w:rPr>
      </w:pPr>
    </w:p>
    <w:p w14:paraId="04F668CD" w14:textId="77777777" w:rsidR="0081095F" w:rsidRPr="0081095F" w:rsidRDefault="0081095F" w:rsidP="008109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  <w14:ligatures w14:val="none"/>
        </w:rPr>
      </w:pPr>
    </w:p>
    <w:p w14:paraId="7C1F3991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 w:bidi="hi-IN"/>
          <w14:ligatures w14:val="none"/>
        </w:rPr>
        <w:t>OSNOVA ZA DONOŠENJE I OPĆE NAPOMENE</w:t>
      </w:r>
    </w:p>
    <w:p w14:paraId="54F05940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</w:pPr>
    </w:p>
    <w:p w14:paraId="239CC38B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Člancima 79. i 80. Zakona o proračunu (N. N. 144/21) </w:t>
      </w:r>
      <w:r w:rsidRPr="0081095F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propisano je da: </w:t>
      </w:r>
    </w:p>
    <w:p w14:paraId="5006766C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  <w14:ligatures w14:val="none"/>
        </w:rPr>
      </w:pPr>
    </w:p>
    <w:p w14:paraId="22F9FFA7" w14:textId="77777777" w:rsidR="0081095F" w:rsidRPr="0081095F" w:rsidRDefault="0081095F" w:rsidP="0081095F">
      <w:pPr>
        <w:suppressAutoHyphens/>
        <w:spacing w:after="0" w:line="240" w:lineRule="auto"/>
        <w:ind w:firstLine="360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Obrazloženje polugodišnjeg i godišnjeg izvještaja o izvršenju proračuna sastoji se od obrazloženja općeg dijela izvještaja o izvršenju proračuna i obrazloženja posebnog dijela izvještaja o izvršenju proračuna. </w:t>
      </w:r>
    </w:p>
    <w:p w14:paraId="6BD16B27" w14:textId="77777777" w:rsidR="0081095F" w:rsidRPr="0081095F" w:rsidRDefault="0081095F" w:rsidP="0081095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Obrazloženje općeg dijela izvještaja o izvršenju proračuna jedinice lokalne i područne (regionalne) samouprave sadrži: </w:t>
      </w:r>
    </w:p>
    <w:p w14:paraId="5C08ADEE" w14:textId="77777777" w:rsidR="0081095F" w:rsidRPr="0081095F" w:rsidRDefault="0081095F" w:rsidP="0081095F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bookmarkStart w:id="0" w:name="_Hlk100742275"/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obrazloženje ostvarenja prihoda i rashoda, primitaka i izdataka</w:t>
      </w:r>
    </w:p>
    <w:bookmarkEnd w:id="0"/>
    <w:p w14:paraId="5405598D" w14:textId="77777777" w:rsidR="0081095F" w:rsidRPr="0081095F" w:rsidRDefault="0081095F" w:rsidP="0081095F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prikaz manjka odnosno viška proračuna jedinice lokalne i područne (regionalne) samouprave </w:t>
      </w:r>
    </w:p>
    <w:p w14:paraId="6C496B1C" w14:textId="77777777" w:rsidR="0081095F" w:rsidRPr="0081095F" w:rsidRDefault="0081095F" w:rsidP="0081095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bookmarkStart w:id="1" w:name="_Hlk102724837"/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Obrazloženje posebnog dijela izvještaja o izvršenju proračuna </w:t>
      </w:r>
      <w:bookmarkEnd w:id="1"/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temelji se na obrazloženjima financijskih planova proračunskih korisnika, a sadrži obrazloženje izvršenja programa iz posebnog dijela proračuna s ciljevima koji su ostvareni provedbenim programom i pokazateljima uspješnosti realizacije tih ciljeva. </w:t>
      </w:r>
    </w:p>
    <w:p w14:paraId="579EF8CC" w14:textId="77777777" w:rsidR="0081095F" w:rsidRPr="0081095F" w:rsidRDefault="0081095F" w:rsidP="0081095F">
      <w:pPr>
        <w:suppressAutoHyphens/>
        <w:spacing w:after="0" w:line="240" w:lineRule="auto"/>
        <w:ind w:left="360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08BB8C0B" w14:textId="77777777" w:rsidR="0081095F" w:rsidRPr="0081095F" w:rsidRDefault="0081095F" w:rsidP="0081095F">
      <w:pPr>
        <w:suppressAutoHyphens/>
        <w:spacing w:after="0" w:line="240" w:lineRule="auto"/>
        <w:ind w:left="360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Posebni izvještaji u godišnjem izvještaju o izvršenju proračuna su: </w:t>
      </w:r>
    </w:p>
    <w:p w14:paraId="1DF844FC" w14:textId="77777777" w:rsidR="0081095F" w:rsidRPr="0081095F" w:rsidRDefault="0081095F" w:rsidP="0081095F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izvještaj o korištenju proračunske zalihe </w:t>
      </w:r>
    </w:p>
    <w:p w14:paraId="587B39DB" w14:textId="77777777" w:rsidR="0081095F" w:rsidRPr="0081095F" w:rsidRDefault="0081095F" w:rsidP="0081095F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izvještaj o korištenju sredstava fondova Europske unije  </w:t>
      </w:r>
    </w:p>
    <w:p w14:paraId="0A677D40" w14:textId="77777777" w:rsidR="0081095F" w:rsidRPr="0081095F" w:rsidRDefault="0081095F" w:rsidP="0081095F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bookmarkStart w:id="2" w:name="_Hlk100742380"/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izvještaj o zaduživanju na domaćem i stranom tržištu novca i kapitala</w:t>
      </w:r>
    </w:p>
    <w:bookmarkEnd w:id="2"/>
    <w:p w14:paraId="3F3CA8F0" w14:textId="77777777" w:rsidR="0081095F" w:rsidRPr="0081095F" w:rsidRDefault="0081095F" w:rsidP="0081095F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izvještaj o danim zajmovima i potraživanjima po danim zajmovima </w:t>
      </w:r>
    </w:p>
    <w:p w14:paraId="1529CADE" w14:textId="77777777" w:rsidR="0081095F" w:rsidRPr="0081095F" w:rsidRDefault="0081095F" w:rsidP="0081095F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izvještaj o danim jamstvima i plaćanjima  po protestnim jamstvima </w:t>
      </w:r>
    </w:p>
    <w:p w14:paraId="7F586BA7" w14:textId="77777777" w:rsidR="0081095F" w:rsidRPr="0081095F" w:rsidRDefault="0081095F" w:rsidP="0081095F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izvještaj o stanju potraživanja i dospjelih obveza te o stanju potencijalnih obveza po osnovi sudskih sporova</w:t>
      </w:r>
    </w:p>
    <w:p w14:paraId="7E26F108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</w:p>
    <w:p w14:paraId="36F9BA6A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</w:p>
    <w:p w14:paraId="25714DC0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</w:p>
    <w:p w14:paraId="06C07F0B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</w:p>
    <w:p w14:paraId="21D676A1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</w:p>
    <w:p w14:paraId="3B91C9B8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</w:p>
    <w:p w14:paraId="62F45967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</w:p>
    <w:p w14:paraId="5316C226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</w:p>
    <w:p w14:paraId="2B22FDB4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</w:p>
    <w:p w14:paraId="786BAA52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bookmarkStart w:id="3" w:name="_Hlk100743183"/>
    </w:p>
    <w:p w14:paraId="5571F403" w14:textId="77777777" w:rsidR="0081095F" w:rsidRPr="0081095F" w:rsidRDefault="0081095F" w:rsidP="0081095F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Calibri" w:hAnsi="Times New Roman" w:cs="Calibri"/>
          <w:b/>
          <w:bCs/>
          <w:color w:val="000000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1"/>
          <w:lang w:eastAsia="zh-CN" w:bidi="hi-IN"/>
          <w14:ligatures w14:val="none"/>
        </w:rPr>
        <w:lastRenderedPageBreak/>
        <w:tab/>
        <w:t xml:space="preserve">Obrazloženje općeg dijela izvještaja o izvršenju proračuna općine Lokvičići </w:t>
      </w:r>
    </w:p>
    <w:p w14:paraId="0FAB0A68" w14:textId="77777777" w:rsidR="0081095F" w:rsidRPr="0081095F" w:rsidRDefault="0081095F" w:rsidP="0081095F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Calibri"/>
          <w:b/>
          <w:bCs/>
          <w:color w:val="000000"/>
          <w:sz w:val="24"/>
          <w:szCs w:val="21"/>
          <w:lang w:eastAsia="zh-CN" w:bidi="hi-IN"/>
          <w14:ligatures w14:val="none"/>
        </w:rPr>
      </w:pPr>
    </w:p>
    <w:p w14:paraId="2FBB002A" w14:textId="77777777" w:rsidR="0081095F" w:rsidRPr="0081095F" w:rsidRDefault="0081095F" w:rsidP="0081095F">
      <w:pPr>
        <w:numPr>
          <w:ilvl w:val="1"/>
          <w:numId w:val="3"/>
        </w:numPr>
        <w:suppressAutoHyphens/>
        <w:spacing w:after="0" w:line="240" w:lineRule="auto"/>
        <w:contextualSpacing/>
        <w:rPr>
          <w:rFonts w:ascii="Times New Roman" w:eastAsia="Calibri" w:hAnsi="Times New Roman" w:cs="Calibri"/>
          <w:color w:val="000000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color w:val="000000"/>
          <w:sz w:val="24"/>
          <w:szCs w:val="21"/>
          <w:lang w:eastAsia="zh-CN" w:bidi="hi-IN"/>
          <w14:ligatures w14:val="none"/>
        </w:rPr>
        <w:t xml:space="preserve"> Obrazloženje ostvarenja prihoda i rashoda, primitaka i izdataka</w:t>
      </w:r>
    </w:p>
    <w:p w14:paraId="34021091" w14:textId="77777777" w:rsidR="0081095F" w:rsidRPr="0081095F" w:rsidRDefault="0081095F" w:rsidP="0081095F">
      <w:pPr>
        <w:suppressAutoHyphens/>
        <w:spacing w:after="0" w:line="240" w:lineRule="auto"/>
        <w:ind w:left="1440"/>
        <w:contextualSpacing/>
        <w:rPr>
          <w:rFonts w:ascii="Times New Roman" w:eastAsia="Calibri" w:hAnsi="Times New Roman" w:cs="Calibri"/>
          <w:b/>
          <w:bCs/>
          <w:color w:val="000000"/>
          <w:sz w:val="24"/>
          <w:szCs w:val="21"/>
          <w:lang w:eastAsia="zh-CN" w:bidi="hi-IN"/>
          <w14:ligatures w14:val="none"/>
        </w:rPr>
      </w:pPr>
    </w:p>
    <w:p w14:paraId="4E426530" w14:textId="1B8D9F7E" w:rsidR="0081095F" w:rsidRPr="0081095F" w:rsidRDefault="004A0DE4" w:rsidP="0081095F">
      <w:pPr>
        <w:suppressAutoHyphens/>
        <w:spacing w:after="0" w:line="240" w:lineRule="auto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  <w:r w:rsidRPr="004A0DE4">
        <w:drawing>
          <wp:inline distT="0" distB="0" distL="0" distR="0" wp14:anchorId="1FE80414" wp14:editId="71EBAC1D">
            <wp:extent cx="6120130" cy="4101465"/>
            <wp:effectExtent l="0" t="0" r="0" b="0"/>
            <wp:docPr id="211811482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0CC76" w14:textId="5EA6C341" w:rsidR="0081095F" w:rsidRPr="00FB7915" w:rsidRDefault="0081095F" w:rsidP="0081095F">
      <w:pPr>
        <w:suppressAutoHyphens/>
        <w:spacing w:after="0" w:line="240" w:lineRule="auto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</w:p>
    <w:p w14:paraId="3F20A588" w14:textId="14D29E11" w:rsidR="0081095F" w:rsidRPr="0081095F" w:rsidRDefault="0081095F" w:rsidP="005F7AD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 xml:space="preserve">Tablica 1. </w:t>
      </w:r>
      <w:r w:rsidR="00C426A5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 xml:space="preserve"> Sažetak r</w:t>
      </w:r>
      <w:r w:rsidRPr="0081095F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>ačun</w:t>
      </w:r>
      <w:r w:rsidR="00C426A5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>a</w:t>
      </w:r>
      <w:r w:rsidRPr="0081095F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 xml:space="preserve"> prihoda i rashoda</w:t>
      </w:r>
    </w:p>
    <w:p w14:paraId="627B2400" w14:textId="77777777" w:rsidR="0081095F" w:rsidRDefault="0081095F" w:rsidP="0081095F">
      <w:pPr>
        <w:suppressAutoHyphens/>
        <w:spacing w:after="0" w:line="240" w:lineRule="auto"/>
        <w:ind w:left="360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</w:p>
    <w:p w14:paraId="39E7D725" w14:textId="77777777" w:rsidR="00FB7915" w:rsidRPr="0081095F" w:rsidRDefault="00FB7915" w:rsidP="0081095F">
      <w:pPr>
        <w:suppressAutoHyphens/>
        <w:spacing w:after="0" w:line="240" w:lineRule="auto"/>
        <w:ind w:left="360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</w:p>
    <w:p w14:paraId="73F44D5D" w14:textId="2ED8CF7B" w:rsidR="0081095F" w:rsidRPr="004F1E71" w:rsidRDefault="00C426A5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Izvorno su prihodi</w:t>
      </w:r>
      <w:r w:rsidR="004F1E7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i primici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planirani u iznosu od </w:t>
      </w:r>
      <w:r w:rsidR="004A0DE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2.043.686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€, dok su </w:t>
      </w:r>
      <w:r w:rsidR="004F1E7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rashodi i izdaci planirani u iznosu od </w:t>
      </w:r>
      <w:r w:rsidR="0056272A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1.</w:t>
      </w:r>
      <w:r w:rsidR="004A0DE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884.497</w:t>
      </w:r>
      <w:r w:rsidR="0056272A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€. Izmjenama i dopunama prihodi</w:t>
      </w:r>
      <w:r w:rsidR="004F1E7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i primici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iznose </w:t>
      </w:r>
      <w:r w:rsidR="004A0DE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1.255.747</w:t>
      </w:r>
      <w:r w:rsidR="005D107A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€, dok </w:t>
      </w:r>
      <w:r w:rsidR="004F1E7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rashodi i izdaci iznose </w:t>
      </w:r>
      <w:r w:rsidR="005D107A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1.</w:t>
      </w:r>
      <w:r w:rsidR="004A0DE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173.297</w:t>
      </w:r>
      <w:r w:rsidR="004F1E7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€.</w:t>
      </w:r>
    </w:p>
    <w:p w14:paraId="0F4E2587" w14:textId="77777777" w:rsidR="00FB7915" w:rsidRPr="0081095F" w:rsidRDefault="00FB7915" w:rsidP="0081095F">
      <w:pPr>
        <w:suppressAutoHyphens/>
        <w:spacing w:after="0" w:line="240" w:lineRule="auto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</w:p>
    <w:p w14:paraId="7E48DA86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Proračun je realiziran kako slijedi: </w:t>
      </w:r>
    </w:p>
    <w:p w14:paraId="4BF43CB1" w14:textId="1CCFCB52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Ostvarenje prihoda i primitaka iznosi </w:t>
      </w:r>
      <w:r w:rsidR="004A0DE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1.051.625,14</w:t>
      </w:r>
      <w:r w:rsidR="004F1E7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, a rashod</w:t>
      </w:r>
      <w:r w:rsidR="004F1E7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a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i izdata</w:t>
      </w:r>
      <w:r w:rsidR="004F1E7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ka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iznosi </w:t>
      </w:r>
      <w:r w:rsidR="004A0DE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1.052.644,61</w:t>
      </w:r>
      <w:r w:rsidR="005F7AD9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="004A0DE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, primici od financijske imovine i zaduživanja iznose 40.000,00 eura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što rezultira </w:t>
      </w:r>
      <w:r w:rsidR="005D107A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viškom</w:t>
      </w:r>
      <w:r w:rsidR="00FB7915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od </w:t>
      </w:r>
      <w:r w:rsidR="004A0DE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38.980,53</w:t>
      </w:r>
      <w:r w:rsidR="004B7FD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 w:rsidR="005F7AD9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€</w:t>
      </w:r>
      <w:r w:rsidR="00CA0DB9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, dok preneseni manjak iz prethodne godine iznosi </w:t>
      </w:r>
      <w:r w:rsidR="004A0DE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82.449,89</w:t>
      </w:r>
      <w:r w:rsidR="00CA0DB9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€, što rezultira ukupnim manjkom od </w:t>
      </w:r>
      <w:r w:rsidR="004A0DE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43.469,36</w:t>
      </w:r>
      <w:r w:rsidR="00CA0DB9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. </w:t>
      </w:r>
    </w:p>
    <w:p w14:paraId="73C92F6F" w14:textId="563D4276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082DAD10" w14:textId="42A5A096" w:rsidR="0081095F" w:rsidRPr="0081095F" w:rsidRDefault="004A0DE4" w:rsidP="005F7AD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4A0DE4">
        <w:lastRenderedPageBreak/>
        <w:drawing>
          <wp:inline distT="0" distB="0" distL="0" distR="0" wp14:anchorId="34091AB0" wp14:editId="4F0D8E7F">
            <wp:extent cx="6120130" cy="7321550"/>
            <wp:effectExtent l="0" t="0" r="0" b="0"/>
            <wp:docPr id="118773431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2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A618D" w14:textId="77777777" w:rsidR="005F7AD9" w:rsidRDefault="005F7AD9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</w:p>
    <w:p w14:paraId="5B54FC7A" w14:textId="1ABBC73D" w:rsidR="0081095F" w:rsidRDefault="0081095F" w:rsidP="005F7AD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>Tablica 2. Prikaz ukupnih prihoda</w:t>
      </w:r>
    </w:p>
    <w:p w14:paraId="021D2275" w14:textId="77777777" w:rsidR="00D06800" w:rsidRDefault="00D06800" w:rsidP="005F7AD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</w:p>
    <w:p w14:paraId="34CB9C6B" w14:textId="0560E96E" w:rsidR="00D06800" w:rsidRDefault="004A0DE4" w:rsidP="005F7AD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  <w:r w:rsidRPr="004A0DE4">
        <w:lastRenderedPageBreak/>
        <w:drawing>
          <wp:inline distT="0" distB="0" distL="0" distR="0" wp14:anchorId="1E58395B" wp14:editId="395AFC4B">
            <wp:extent cx="6120130" cy="2006600"/>
            <wp:effectExtent l="0" t="0" r="0" b="0"/>
            <wp:docPr id="43241177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6EBFE" w14:textId="19331168" w:rsidR="00D06800" w:rsidRPr="0081095F" w:rsidRDefault="00D06800" w:rsidP="005F7AD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>Tablica 3. Prikaz ukupnih primitaka</w:t>
      </w:r>
    </w:p>
    <w:p w14:paraId="6666C0F7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</w:p>
    <w:p w14:paraId="0F05AC1C" w14:textId="12848B26" w:rsidR="0081095F" w:rsidRDefault="00FC0C32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P</w:t>
      </w:r>
      <w:r w:rsidR="0081095F" w:rsidRPr="00FC0C32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rihodi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poslovanja</w:t>
      </w:r>
      <w:r w:rsidR="0081095F" w:rsidRPr="00FC0C32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sastoje se od prihoda od poreza, pomoći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iz</w:t>
      </w:r>
      <w:r w:rsidR="0081095F" w:rsidRPr="00FC0C32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inozemstva i od subjekata unutar općeg proračuna, prihoda od imovine, prihodi od upravnih i administrativnih</w:t>
      </w:r>
      <w:r w:rsidR="0081095F"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pristojbi, pristojbi po posebnim propisima, prihoda od kazni, upravnih mjera i ostalih prihoda</w:t>
      </w:r>
      <w:r w:rsidR="0062159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u iznosu </w:t>
      </w:r>
      <w:r w:rsidR="004A0DE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od 1.048.925,14</w:t>
      </w:r>
      <w:r w:rsidR="0062159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€,</w:t>
      </w:r>
      <w:r w:rsidR="0081095F"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prihoda od prodaje proizvedene dugotrajne imovine</w:t>
      </w:r>
      <w:r w:rsidR="00FB7915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u iznosu od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2.700,00</w:t>
      </w:r>
      <w:r w:rsidR="00D104FB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. </w:t>
      </w:r>
    </w:p>
    <w:p w14:paraId="3EADAE96" w14:textId="05A59099" w:rsidR="004D3794" w:rsidRPr="0081095F" w:rsidRDefault="004D3794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Primici u 2025. godini iznose 40.000,00 eura, a odnose se na odobrenje okvirnog minusa po tekućem računu. </w:t>
      </w:r>
    </w:p>
    <w:p w14:paraId="6E00C104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2DF9A978" w14:textId="3D89952B" w:rsidR="0081095F" w:rsidRPr="0081095F" w:rsidRDefault="0081095F" w:rsidP="0081095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Prihodi poslovanj</w:t>
      </w:r>
      <w:r w:rsidR="00E0798C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a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ostvareni su u iznosu od </w:t>
      </w:r>
      <w:r w:rsidR="004D3794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1.048.925,14</w:t>
      </w:r>
      <w:r w:rsidR="00621590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što je ostvarenje od </w:t>
      </w:r>
      <w:r w:rsidR="001B0195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8</w:t>
      </w:r>
      <w:r w:rsidR="004D3794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3</w:t>
      </w:r>
      <w:r w:rsidR="001B0195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,</w:t>
      </w:r>
      <w:r w:rsidR="004D3794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8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% u odnosu na</w:t>
      </w:r>
      <w:r w:rsidR="001B0195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tekući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plan. </w:t>
      </w:r>
    </w:p>
    <w:p w14:paraId="5DE7338A" w14:textId="77777777" w:rsidR="0081095F" w:rsidRPr="0081095F" w:rsidRDefault="0081095F" w:rsidP="0081095F">
      <w:pPr>
        <w:suppressAutoHyphens/>
        <w:spacing w:after="0" w:line="240" w:lineRule="auto"/>
        <w:ind w:left="360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Sastoje se od: </w:t>
      </w:r>
    </w:p>
    <w:p w14:paraId="09B111E6" w14:textId="54624424" w:rsidR="0081095F" w:rsidRPr="0081095F" w:rsidRDefault="0081095F" w:rsidP="0081095F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Prihoda od poreza koji iznose </w:t>
      </w:r>
      <w:r w:rsidR="004D3794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119.577,28</w:t>
      </w:r>
      <w:r w:rsidR="009C5C97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</w:p>
    <w:p w14:paraId="69085315" w14:textId="10FED31F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Porez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a 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na dohodak 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koji iznosi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115.642,84</w:t>
      </w:r>
      <w:r w:rsidR="009C5C9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, porez na imovinu 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3.909,68</w:t>
      </w:r>
      <w:r w:rsidR="009C5C9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, porez na robu i usluge 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24,76</w:t>
      </w:r>
      <w:r w:rsidR="009C5C9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.</w:t>
      </w:r>
    </w:p>
    <w:p w14:paraId="7F68451C" w14:textId="391EE650" w:rsidR="0081095F" w:rsidRPr="0081095F" w:rsidRDefault="0081095F" w:rsidP="0081095F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Pomoći od inozemstva i od subjekata unutra općeg proračuna ostvareni su u iznosu od </w:t>
      </w:r>
      <w:r w:rsidR="004D3794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907.266,01</w:t>
      </w:r>
      <w:r w:rsidR="009C5C97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</w:p>
    <w:p w14:paraId="5E30465F" w14:textId="0644A7B3" w:rsid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Pomoći </w:t>
      </w:r>
      <w:r w:rsidR="00060126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proračunu </w:t>
      </w:r>
      <w:r w:rsidR="009C5C9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od međunarodnih organizacija te institucija i tijela EU iznosi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91.181,52</w:t>
      </w:r>
      <w:r w:rsidR="001B0195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 w:rsidR="009C5C9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,</w:t>
      </w:r>
      <w:r w:rsidR="009C5C9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pomoći proračunu iz drugih proračunskih i iz </w:t>
      </w:r>
      <w:r w:rsidR="003E3EA9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pomoći od izvanproračunskih korisnika </w:t>
      </w:r>
      <w:r w:rsidR="001B0195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6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21.764,91 </w:t>
      </w:r>
      <w:r w:rsidR="009C5C9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€</w:t>
      </w:r>
      <w:r w:rsidR="003E3EA9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,</w:t>
      </w:r>
      <w:r w:rsidR="009C5C9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pomoći 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izravnanja za decentralizirane funkcije i fiskalnog izravnanja iznose 194.319,58 €. </w:t>
      </w:r>
    </w:p>
    <w:p w14:paraId="50A0DB7C" w14:textId="77777777" w:rsidR="009C5C97" w:rsidRPr="0081095F" w:rsidRDefault="009C5C97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7D088672" w14:textId="184C4002" w:rsidR="0081095F" w:rsidRPr="0081095F" w:rsidRDefault="0081095F" w:rsidP="0081095F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Prihod od imovine iznosi </w:t>
      </w:r>
      <w:r w:rsidR="009C5C97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4.826,</w:t>
      </w:r>
      <w:r w:rsidR="004D3794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18</w:t>
      </w:r>
      <w:r w:rsidR="009C5C97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</w:t>
      </w:r>
    </w:p>
    <w:p w14:paraId="4B1ABEBF" w14:textId="53DFEF58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Prihodi od financijske imovine ostvareni su u iznosu od </w:t>
      </w:r>
      <w:r w:rsidR="009C5C9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3,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56</w:t>
      </w:r>
      <w:r w:rsidR="009C5C9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, a prihodi od nefinancijske imovine ostvareni su u iznosu od </w:t>
      </w:r>
      <w:r w:rsidR="009C5C9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4.822,62 €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. </w:t>
      </w:r>
    </w:p>
    <w:p w14:paraId="5C147EA0" w14:textId="577DF265" w:rsidR="0081095F" w:rsidRPr="003E3EA9" w:rsidRDefault="0081095F" w:rsidP="003E3EA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Prihod od upravnih i administrativnih pristojbi i pristojbi po posebnim propisima iznose </w:t>
      </w:r>
      <w:r w:rsidR="004D3794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8.440,91</w:t>
      </w:r>
      <w:r w:rsidR="009C5C97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€. </w:t>
      </w:r>
    </w:p>
    <w:p w14:paraId="194AA6C8" w14:textId="6F844F40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Administrativne (upravne) pristojbe iznose 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732,60</w:t>
      </w:r>
      <w:r w:rsidR="00161F9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,</w:t>
      </w:r>
      <w:r w:rsidR="00161F9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prihodi po posebnim propisima 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9,25</w:t>
      </w:r>
      <w:r w:rsidR="00161F9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€,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komunalni doprinosi i naknade </w:t>
      </w:r>
      <w:r w:rsidR="001B0195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7.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699,06</w:t>
      </w:r>
      <w:r w:rsidR="00161F9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. </w:t>
      </w:r>
    </w:p>
    <w:p w14:paraId="4B79C819" w14:textId="52FE60D2" w:rsidR="0081095F" w:rsidRPr="003E3EA9" w:rsidRDefault="0081095F" w:rsidP="0081095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3E3EA9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Prihodi od prodaje nefinancijske imovine ostvareni su i iznosu od </w:t>
      </w:r>
      <w:r w:rsidR="001B0195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2.700,00</w:t>
      </w:r>
      <w:r w:rsidR="00161F90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  <w:r w:rsidR="003E3EA9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.</w:t>
      </w:r>
    </w:p>
    <w:p w14:paraId="19FE3E73" w14:textId="77777777" w:rsidR="0081095F" w:rsidRPr="0081095F" w:rsidRDefault="0081095F" w:rsidP="0081095F">
      <w:pPr>
        <w:suppressAutoHyphens/>
        <w:spacing w:after="0" w:line="240" w:lineRule="auto"/>
        <w:ind w:left="720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Sastoje se od: </w:t>
      </w:r>
    </w:p>
    <w:p w14:paraId="208A8985" w14:textId="04D205B6" w:rsidR="0081095F" w:rsidRPr="003E3EA9" w:rsidRDefault="0081095F" w:rsidP="003E3EA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3E3EA9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Prihod od prodaje građevinskih objekata (grobnice) ostvaren je u iznosu od </w:t>
      </w:r>
      <w:r w:rsidR="001B0195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2.700,00 </w:t>
      </w:r>
      <w:r w:rsidR="00161F9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€</w:t>
      </w:r>
    </w:p>
    <w:p w14:paraId="7DCA8030" w14:textId="77777777" w:rsidR="0081095F" w:rsidRPr="0081095F" w:rsidRDefault="0081095F" w:rsidP="0081095F">
      <w:pPr>
        <w:suppressAutoHyphens/>
        <w:spacing w:after="0" w:line="240" w:lineRule="auto"/>
        <w:ind w:left="1080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06D1EA2D" w14:textId="3DB3A5B8" w:rsidR="0081095F" w:rsidRPr="004D3794" w:rsidRDefault="0081095F" w:rsidP="004D3794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Primici od zaduživanja </w:t>
      </w:r>
      <w:r w:rsidR="001B0195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tijekom 202</w:t>
      </w:r>
      <w:r w:rsidR="004D3794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5</w:t>
      </w:r>
      <w:r w:rsidR="001B0195" w:rsidRPr="004D3794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. godine su </w:t>
      </w:r>
      <w:r w:rsidRPr="004D3794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ostvareni</w:t>
      </w:r>
      <w:r w:rsidR="004D3794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u iznosu od 40.000,00 €, a odnose se na odobrenje okvirnog minusa po tekućem računu koji dospijeva na naplatu u siječnju 2026. godine</w:t>
      </w:r>
      <w:r w:rsidR="001B0195" w:rsidRPr="004D3794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.</w:t>
      </w:r>
    </w:p>
    <w:p w14:paraId="0E1C219B" w14:textId="77777777" w:rsidR="001B0195" w:rsidRPr="0081095F" w:rsidRDefault="001B0195" w:rsidP="001B0195">
      <w:pPr>
        <w:suppressAutoHyphens/>
        <w:spacing w:after="0" w:line="240" w:lineRule="auto"/>
        <w:ind w:left="720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40EB1C6D" w14:textId="5C8A130E" w:rsidR="0081095F" w:rsidRPr="0081095F" w:rsidRDefault="001B0195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R</w:t>
      </w:r>
      <w:r w:rsidR="0081095F"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ashod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i</w:t>
      </w:r>
      <w:r w:rsidR="0081095F"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i izda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ci</w:t>
      </w:r>
      <w:r w:rsidR="0081095F"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ostvareni su u iznosu od 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1.052.644,61</w:t>
      </w:r>
      <w:r w:rsidR="00161F9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="0081095F"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, što je ostvarenje od </w:t>
      </w:r>
      <w:r w:rsidR="004D3794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89,7</w:t>
      </w:r>
      <w:r w:rsidR="0081095F"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% u odnosu na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tekući </w:t>
      </w:r>
      <w:r w:rsidR="0081095F"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plan. </w:t>
      </w:r>
    </w:p>
    <w:p w14:paraId="16AE4DCD" w14:textId="3809D86D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6C6B2D19" w14:textId="77777777" w:rsidR="004D3794" w:rsidRDefault="004D3794" w:rsidP="004D379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4D3794">
        <w:lastRenderedPageBreak/>
        <w:drawing>
          <wp:inline distT="0" distB="0" distL="0" distR="0" wp14:anchorId="1D480499" wp14:editId="69AEDB25">
            <wp:extent cx="5067935" cy="9251950"/>
            <wp:effectExtent l="0" t="0" r="0" b="6350"/>
            <wp:docPr id="1790657488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93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CBFB5" w14:textId="40F75B02" w:rsidR="0081095F" w:rsidRPr="004D3794" w:rsidRDefault="0081095F" w:rsidP="004D379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lastRenderedPageBreak/>
        <w:t xml:space="preserve">Tablica </w:t>
      </w:r>
      <w:r w:rsidR="00D06800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>4</w:t>
      </w:r>
      <w:r w:rsidRPr="0081095F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 xml:space="preserve">. Prikaz ukupnih rashoda </w:t>
      </w:r>
    </w:p>
    <w:p w14:paraId="2C623D32" w14:textId="77777777" w:rsidR="00D06800" w:rsidRDefault="00D06800" w:rsidP="00161F90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</w:p>
    <w:p w14:paraId="57F66D93" w14:textId="0BCAB6F4" w:rsidR="00D06800" w:rsidRDefault="004D3794" w:rsidP="00161F90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  <w:r w:rsidRPr="004D3794">
        <w:drawing>
          <wp:inline distT="0" distB="0" distL="0" distR="0" wp14:anchorId="5FD90154" wp14:editId="5458ED31">
            <wp:extent cx="6120130" cy="1252855"/>
            <wp:effectExtent l="0" t="0" r="0" b="4445"/>
            <wp:docPr id="1602142340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2FDD6" w14:textId="66ADFBF6" w:rsidR="00D06800" w:rsidRDefault="00D06800" w:rsidP="00161F90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1568FE19" w14:textId="765946A6" w:rsidR="00D06800" w:rsidRPr="00D06800" w:rsidRDefault="00D06800" w:rsidP="00161F90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>Tablica 5. Prikaz ukupnih izdataka</w:t>
      </w:r>
    </w:p>
    <w:p w14:paraId="44137FE2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3B1DE7FB" w14:textId="20B7F8C1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Ukupni rashodi i izdaci sastoje se od rashoda za zaposlene, materijalnih rashoda</w:t>
      </w:r>
      <w:r w:rsidR="00B56F7B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,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financijskih rashoda</w:t>
      </w:r>
      <w:r w:rsidR="003E3EA9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, subvencija, pomoći dane u inozemstvo i unutar općeg proračuna, naknade građanima i kućanstvima na temelju osiguranja i druge naknade</w:t>
      </w:r>
      <w:r w:rsidR="00B56F7B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, donacije i ostali rashodi, 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 w:rsidR="00B56F7B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rashodi za nabavu nefinancijske imovine iznose </w:t>
      </w:r>
      <w:r w:rsidR="006B10E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1.052.644,61</w:t>
      </w:r>
      <w:r w:rsidR="006114E6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.</w:t>
      </w:r>
      <w:r w:rsidR="003E6FDB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Izdaci za financijsku imovinu i otplate zajmova </w:t>
      </w:r>
      <w:r w:rsidR="006B10E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nisu realizirani u promatranom razdoblju jer dolaze na naplatu u siječnju 2026. godine. </w:t>
      </w:r>
    </w:p>
    <w:p w14:paraId="05594AB9" w14:textId="2B6F90AC" w:rsidR="0081095F" w:rsidRPr="0081095F" w:rsidRDefault="0081095F" w:rsidP="006114E6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4D945A12" w14:textId="72905A4C" w:rsidR="0081095F" w:rsidRPr="0081095F" w:rsidRDefault="0081095F" w:rsidP="008109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56BD66A8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3B181BD7" w14:textId="3893C7B4" w:rsidR="0081095F" w:rsidRPr="0081095F" w:rsidRDefault="0081095F" w:rsidP="0081095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Rashodi poslovanja ostvareni su u iznosu od </w:t>
      </w:r>
      <w:r w:rsid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444.440,46 </w:t>
      </w:r>
      <w:r w:rsidR="00D33C2E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€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, odnosno </w:t>
      </w:r>
      <w:r w:rsid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90,5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% u odnosu na planirano</w:t>
      </w:r>
    </w:p>
    <w:p w14:paraId="26F0D4A8" w14:textId="77777777" w:rsidR="0081095F" w:rsidRPr="0081095F" w:rsidRDefault="0081095F" w:rsidP="0081095F">
      <w:pPr>
        <w:suppressAutoHyphens/>
        <w:spacing w:after="0" w:line="240" w:lineRule="auto"/>
        <w:ind w:left="720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Sastoje se od: </w:t>
      </w:r>
    </w:p>
    <w:p w14:paraId="001B0ACD" w14:textId="2EA273F3" w:rsidR="0081095F" w:rsidRPr="006B10E1" w:rsidRDefault="0081095F" w:rsidP="006B10E1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Rashoda za zaposlene koji su ostvareni u iznosu od </w:t>
      </w:r>
      <w:r w:rsid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214.159,72</w:t>
      </w:r>
      <w:r w:rsidR="00D33C2E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, a koji čine rashodi za plaće u iznosu od</w:t>
      </w:r>
      <w:r w:rsidR="00D33C2E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</w:t>
      </w:r>
      <w:r w:rsid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181.768,05</w:t>
      </w:r>
      <w:r w:rsidR="00D33C2E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, ostali rashodi za zaposlene iznose </w:t>
      </w:r>
      <w:r w:rsid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2.400,00</w:t>
      </w:r>
      <w:r w:rsidR="00C15FEF" w:rsidRP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</w:t>
      </w:r>
      <w:r w:rsidR="00D33C2E" w:rsidRP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€</w:t>
      </w:r>
      <w:r w:rsidRP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, doprinosi na plaće iznose </w:t>
      </w:r>
      <w:r w:rsid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29.991,67</w:t>
      </w:r>
      <w:r w:rsidR="00D33C2E" w:rsidRP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  <w:r w:rsidRP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. </w:t>
      </w:r>
    </w:p>
    <w:p w14:paraId="2879FED1" w14:textId="7ADE855D" w:rsidR="0081095F" w:rsidRPr="0075676C" w:rsidRDefault="0081095F" w:rsidP="0081095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75676C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Materijalni rashodi ostvareni su iznosu od </w:t>
      </w:r>
      <w:r w:rsid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149.383,53</w:t>
      </w:r>
      <w:r w:rsidR="0075676C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  <w:r w:rsidRPr="0075676C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, a čine ih naknade za troškove </w:t>
      </w:r>
    </w:p>
    <w:p w14:paraId="6B314F12" w14:textId="5DFDEFAB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75676C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zaposlenima u iznosu od </w:t>
      </w:r>
      <w:r w:rsidR="006B10E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5.404,39</w:t>
      </w:r>
      <w:r w:rsidR="0075676C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Pr="0075676C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, rashodi za materijal i energiju iznose </w:t>
      </w:r>
      <w:r w:rsidR="006B10E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41.609,33 </w:t>
      </w:r>
      <w:r w:rsidR="0075676C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€</w:t>
      </w:r>
      <w:r w:rsidRPr="0075676C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, rashodi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za usluge iznose </w:t>
      </w:r>
      <w:r w:rsidR="006B10E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76.300,36</w:t>
      </w:r>
      <w:r w:rsidR="0075676C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, ostali nespomenuti rashodi poslovanja iznose </w:t>
      </w:r>
      <w:r w:rsidR="006B10E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26.069,45</w:t>
      </w:r>
      <w:r w:rsidR="00C15FE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 w:rsidR="0075676C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.</w:t>
      </w:r>
    </w:p>
    <w:p w14:paraId="5DB36823" w14:textId="68D1B962" w:rsidR="0081095F" w:rsidRPr="0081095F" w:rsidRDefault="0081095F" w:rsidP="0081095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Financijski rashodi ostvareni su u iznosu od </w:t>
      </w:r>
      <w:r w:rsid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853,79</w:t>
      </w:r>
      <w:r w:rsidR="0075676C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. </w:t>
      </w:r>
    </w:p>
    <w:p w14:paraId="46AEF7A2" w14:textId="4C508738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Financijske rashode čine ostali financijski rashodi (bankarske usluge i usluge platnog prometa). </w:t>
      </w:r>
    </w:p>
    <w:p w14:paraId="415ED16D" w14:textId="233DC5D3" w:rsidR="0081095F" w:rsidRPr="0081095F" w:rsidRDefault="0081095F" w:rsidP="0081095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Subvencije su ostvarene u iznosu </w:t>
      </w:r>
      <w:r w:rsid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7.751,00</w:t>
      </w:r>
      <w:r w:rsidR="00C15FE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</w:t>
      </w:r>
      <w:r w:rsidR="0075676C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  <w:r w:rsidR="00C91F0A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, a odnose se na sufinanciranje</w:t>
      </w:r>
      <w:r w:rsidR="001E7E0C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privatnog</w:t>
      </w:r>
      <w:r w:rsidR="00C91F0A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dječjeg vrtića</w:t>
      </w:r>
      <w:r w:rsidR="001E7E0C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Loptica.</w:t>
      </w:r>
    </w:p>
    <w:p w14:paraId="6D9518B0" w14:textId="3B0BFDA9" w:rsidR="0081095F" w:rsidRPr="0081095F" w:rsidRDefault="0081095F" w:rsidP="0081095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Pomoći dane u inozemstvo i unutar općeg proračuna ostvarene su u iznos od </w:t>
      </w:r>
      <w:r w:rsid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26.679,97</w:t>
      </w:r>
      <w:r w:rsidR="004C2F8A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, </w:t>
      </w:r>
      <w:r w:rsidR="001E7E0C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sufinanciranje dječjeg vrtića </w:t>
      </w:r>
      <w:r w:rsid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Nikolići</w:t>
      </w:r>
      <w:r w:rsidR="004C2F8A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i dječjeg </w:t>
      </w:r>
      <w:r w:rsidR="00833D3B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vrtića Ribica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. </w:t>
      </w:r>
    </w:p>
    <w:p w14:paraId="0BE10CD4" w14:textId="3C155234" w:rsidR="0081095F" w:rsidRPr="0081095F" w:rsidRDefault="0081095F" w:rsidP="0081095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Naknade građanima i kućanstvima ostvarene su u iznosu od </w:t>
      </w:r>
      <w:r w:rsidR="006B10E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31.448,32</w:t>
      </w:r>
      <w:r w:rsidR="00833D3B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</w:t>
      </w:r>
      <w:r w:rsidR="00833D3B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.</w:t>
      </w:r>
    </w:p>
    <w:p w14:paraId="53B5E247" w14:textId="0F959E65" w:rsidR="0081095F" w:rsidRPr="0081095F" w:rsidRDefault="001E7E0C" w:rsidP="0081095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Donacije i o</w:t>
      </w:r>
      <w:r w:rsidR="0081095F"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stali rashodi ostvareni su u iznosu od </w:t>
      </w:r>
      <w:r w:rsidR="00C15FE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1</w:t>
      </w:r>
      <w:r w:rsidR="00465CB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4.164,13 </w:t>
      </w:r>
      <w:r w:rsidR="00833D3B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€</w:t>
      </w:r>
      <w:r w:rsidR="0081095F"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, a čine ih rashodi za vjerske zajednice, kulturne udruge, sportske udruge, udruge branitelja, Imotska krajina, Javna vatrogasna postrojba, GSS, Crveni križ</w:t>
      </w:r>
      <w:r w:rsidR="00C15FE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, dok je kapitalna pomoć Vodovodu Imotske krajine uplaćena u iznosu od </w:t>
      </w:r>
      <w:r w:rsidR="00465CB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1.144</w:t>
      </w:r>
      <w:r w:rsidR="00C15FE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,00 €</w:t>
      </w:r>
      <w:r w:rsidR="0081095F"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. </w:t>
      </w:r>
    </w:p>
    <w:p w14:paraId="101785B0" w14:textId="410C74DE" w:rsidR="0081095F" w:rsidRPr="0032445E" w:rsidRDefault="0081095F" w:rsidP="00CD50C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32445E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Rashodi za nabavu nefinancijske imovine ostvareni su u iznosu od </w:t>
      </w:r>
      <w:r w:rsidR="00465CB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608.204,15</w:t>
      </w:r>
      <w:r w:rsidR="00833D3B" w:rsidRPr="0032445E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€</w:t>
      </w:r>
      <w:r w:rsidRPr="0032445E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, odnosno </w:t>
      </w:r>
      <w:r w:rsidR="00465CB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89,2</w:t>
      </w:r>
      <w:r w:rsidRPr="0032445E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% u odnosu na planirano. Najvećim dijelom se odnose na izgradnju i uređenje lokanih i nerazvrstanih cesta, </w:t>
      </w:r>
      <w:r w:rsidR="0032445E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izgradnju biciklističkih staza, dogradnju groblja, uređenje trga</w:t>
      </w:r>
      <w:r w:rsidR="00465CB1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, izgradnju dječjih igrališta</w:t>
      </w:r>
      <w:r w:rsidR="0032445E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. </w:t>
      </w:r>
    </w:p>
    <w:p w14:paraId="49A132AA" w14:textId="77777777" w:rsidR="0032445E" w:rsidRPr="0032445E" w:rsidRDefault="0032445E" w:rsidP="0032445E">
      <w:pPr>
        <w:suppressAutoHyphens/>
        <w:spacing w:after="0" w:line="240" w:lineRule="auto"/>
        <w:ind w:left="720"/>
        <w:contextualSpacing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7170775E" w14:textId="69ACB594" w:rsidR="0081095F" w:rsidRPr="0081095F" w:rsidRDefault="0081095F" w:rsidP="0081095F">
      <w:pPr>
        <w:numPr>
          <w:ilvl w:val="1"/>
          <w:numId w:val="3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 xml:space="preserve"> Prikaz </w:t>
      </w:r>
      <w:r w:rsidR="006279E3"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  <w:t>sažetka računa financiranja</w:t>
      </w:r>
    </w:p>
    <w:p w14:paraId="02A04777" w14:textId="551D2BE6" w:rsidR="0081095F" w:rsidRPr="0081095F" w:rsidRDefault="00465CB1" w:rsidP="0081095F">
      <w:pPr>
        <w:suppressAutoHyphens/>
        <w:spacing w:after="0" w:line="240" w:lineRule="auto"/>
        <w:ind w:left="360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  <w:r w:rsidRPr="00465CB1">
        <w:drawing>
          <wp:inline distT="0" distB="0" distL="0" distR="0" wp14:anchorId="3FA9F11C" wp14:editId="4CD26DFB">
            <wp:extent cx="6120130" cy="1039495"/>
            <wp:effectExtent l="0" t="0" r="0" b="8255"/>
            <wp:docPr id="526656432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24C83" w14:textId="15EC4483" w:rsidR="0081095F" w:rsidRPr="0081095F" w:rsidRDefault="0081095F" w:rsidP="0081095F">
      <w:pPr>
        <w:suppressAutoHyphens/>
        <w:spacing w:after="0" w:line="240" w:lineRule="auto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</w:p>
    <w:p w14:paraId="599E24D8" w14:textId="4126A87E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 xml:space="preserve">Tablica </w:t>
      </w:r>
      <w:r w:rsidR="00D55453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>6</w:t>
      </w:r>
      <w:r w:rsidRPr="0081095F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 xml:space="preserve">. </w:t>
      </w:r>
      <w:r w:rsidR="006279E3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>Sažetak računa financiranja</w:t>
      </w:r>
      <w:r w:rsidRPr="0081095F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 xml:space="preserve"> </w:t>
      </w:r>
    </w:p>
    <w:p w14:paraId="22F8487D" w14:textId="77777777" w:rsidR="0081095F" w:rsidRPr="0081095F" w:rsidRDefault="0081095F" w:rsidP="0081095F">
      <w:pPr>
        <w:suppressAutoHyphens/>
        <w:spacing w:after="0" w:line="240" w:lineRule="auto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</w:p>
    <w:p w14:paraId="659E660E" w14:textId="5B02174E" w:rsidR="001E7E0C" w:rsidRDefault="0081095F" w:rsidP="001E7E0C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Općina Lokvičići je 202</w:t>
      </w:r>
      <w:r w:rsidR="00465CB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5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. godinu završila s</w:t>
      </w:r>
      <w:r w:rsidR="00D0680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viškom</w:t>
      </w:r>
      <w:r w:rsidR="006279E3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 w:rsidR="001E7E0C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prihoda od </w:t>
      </w:r>
      <w:r w:rsidR="00465CB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38.980,53</w:t>
      </w:r>
      <w:r w:rsidR="006279E3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 w:rsidR="00D0680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dok preneseni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 w:rsidR="00C15FE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manjak </w:t>
      </w:r>
      <w:r w:rsidR="00D55453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iz prethodne godine </w:t>
      </w:r>
      <w:r w:rsidR="00D0680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iznosi </w:t>
      </w:r>
      <w:r w:rsidR="00465CB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82.449,89</w:t>
      </w:r>
      <w:r w:rsidR="006279E3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€, </w:t>
      </w:r>
      <w:r w:rsidR="00D0680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odnosno </w:t>
      </w:r>
      <w:r w:rsidR="006279E3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manjak koji se prenosi u </w:t>
      </w:r>
      <w:r w:rsidR="00D06800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sljedeće</w:t>
      </w:r>
      <w:r w:rsidR="006279E3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razdoblje iznosi </w:t>
      </w:r>
      <w:r w:rsidR="00465CB1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43.469,36</w:t>
      </w:r>
      <w:r w:rsidR="006279E3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€. </w:t>
      </w:r>
    </w:p>
    <w:p w14:paraId="37493440" w14:textId="77777777" w:rsidR="001E7E0C" w:rsidRDefault="001E7E0C" w:rsidP="001E7E0C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1"/>
          <w:lang w:eastAsia="zh-CN" w:bidi="hi-IN"/>
          <w14:ligatures w14:val="none"/>
        </w:rPr>
      </w:pPr>
    </w:p>
    <w:p w14:paraId="718D76CD" w14:textId="7F77F043" w:rsidR="0081095F" w:rsidRPr="00A727B9" w:rsidRDefault="0081095F" w:rsidP="001E7E0C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sz w:val="24"/>
          <w:szCs w:val="21"/>
          <w:lang w:eastAsia="zh-CN" w:bidi="hi-IN"/>
          <w14:ligatures w14:val="none"/>
        </w:rPr>
      </w:pPr>
      <w:r w:rsidRPr="00A727B9"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  <w:t>Obrazloženje posebnog dijela izvještaja o izvršenju proračuna</w:t>
      </w:r>
    </w:p>
    <w:p w14:paraId="5B137C60" w14:textId="77777777" w:rsidR="0081095F" w:rsidRPr="006279E3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color w:val="FF0000"/>
          <w:sz w:val="24"/>
          <w:szCs w:val="24"/>
          <w:lang w:eastAsia="zh-CN" w:bidi="hi-IN"/>
          <w14:ligatures w14:val="none"/>
        </w:rPr>
      </w:pPr>
    </w:p>
    <w:p w14:paraId="159749EA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Pregled ostvarenja rashoda u posebnom dijelu proračuna po programima</w:t>
      </w:r>
    </w:p>
    <w:p w14:paraId="323B5DCF" w14:textId="27D6E665" w:rsidR="0081095F" w:rsidRPr="0081095F" w:rsidRDefault="00465CB1" w:rsidP="00B5288D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</w:pPr>
      <w:r w:rsidRPr="00465CB1">
        <w:drawing>
          <wp:inline distT="0" distB="0" distL="0" distR="0" wp14:anchorId="68573EF5" wp14:editId="6A0683E6">
            <wp:extent cx="6120130" cy="3101340"/>
            <wp:effectExtent l="0" t="0" r="0" b="3810"/>
            <wp:docPr id="1279818384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84B72" w14:textId="4FEC10E9" w:rsidR="000D6723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18"/>
          <w:szCs w:val="18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color w:val="000000"/>
          <w:sz w:val="18"/>
          <w:szCs w:val="18"/>
          <w:lang w:eastAsia="zh-CN" w:bidi="hi-IN"/>
          <w14:ligatures w14:val="none"/>
        </w:rPr>
        <w:t xml:space="preserve">Tablica </w:t>
      </w:r>
      <w:r w:rsidR="00D55453">
        <w:rPr>
          <w:rFonts w:ascii="Times New Roman" w:eastAsia="Calibri" w:hAnsi="Times New Roman" w:cs="Calibri"/>
          <w:color w:val="000000"/>
          <w:sz w:val="18"/>
          <w:szCs w:val="18"/>
          <w:lang w:eastAsia="zh-CN" w:bidi="hi-IN"/>
          <w14:ligatures w14:val="none"/>
        </w:rPr>
        <w:t>7</w:t>
      </w:r>
      <w:r w:rsidRPr="0081095F">
        <w:rPr>
          <w:rFonts w:ascii="Times New Roman" w:eastAsia="Calibri" w:hAnsi="Times New Roman" w:cs="Calibri"/>
          <w:color w:val="000000"/>
          <w:sz w:val="18"/>
          <w:szCs w:val="18"/>
          <w:lang w:eastAsia="zh-CN" w:bidi="hi-IN"/>
          <w14:ligatures w14:val="none"/>
        </w:rPr>
        <w:t xml:space="preserve">. Izvršenje proračuna po programima </w:t>
      </w:r>
    </w:p>
    <w:p w14:paraId="155A581E" w14:textId="77777777" w:rsidR="000D6723" w:rsidRDefault="000D6723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18"/>
          <w:szCs w:val="18"/>
          <w:lang w:eastAsia="zh-CN" w:bidi="hi-IN"/>
          <w14:ligatures w14:val="none"/>
        </w:rPr>
      </w:pPr>
    </w:p>
    <w:p w14:paraId="1E54038A" w14:textId="77777777" w:rsidR="000D6723" w:rsidRPr="0081095F" w:rsidRDefault="000D6723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18"/>
          <w:szCs w:val="18"/>
          <w:lang w:eastAsia="zh-CN" w:bidi="hi-IN"/>
          <w14:ligatures w14:val="none"/>
        </w:rPr>
      </w:pPr>
    </w:p>
    <w:p w14:paraId="5D96D8ED" w14:textId="787D9FE2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>Program 1000: Donošenje akata i mjera iz djelokruga predstavničkog  tijela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ostvaren je u iznosu od </w:t>
      </w:r>
      <w:r w:rsidR="00465CB1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929,06</w:t>
      </w:r>
      <w:r w:rsidR="00B5288D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C8456C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</w:t>
      </w:r>
    </w:p>
    <w:p w14:paraId="7F0CD496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</w:pPr>
    </w:p>
    <w:p w14:paraId="1DF74448" w14:textId="21DE559E" w:rsid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 xml:space="preserve">Program 1001: Redovna djelatnost Općinskog načelnika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 je u iznosu od </w:t>
      </w:r>
      <w:r w:rsidR="00465CB1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50.129,96</w:t>
      </w:r>
      <w:r w:rsidR="00C8456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C8456C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a sastoji se od aktivnosti: Plaća </w:t>
      </w:r>
      <w:r w:rsidR="004F1C85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općinskog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načelnika koji je izvršen u iznosu od </w:t>
      </w:r>
      <w:r w:rsidR="00465CB1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45.286,14</w:t>
      </w:r>
      <w:r w:rsidR="004F1C85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4F1C85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</w:t>
      </w:r>
      <w:r w:rsidR="004F1C85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reprezentacija </w:t>
      </w:r>
      <w:r w:rsidR="00465CB1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3.646,03</w:t>
      </w:r>
      <w:r w:rsidR="004F1C85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4F1C85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4F1C85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proračunska pričuva nije korištena, službena putovanja su ostvarena u iznosu od </w:t>
      </w:r>
      <w:r w:rsidR="00465CB1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268,22</w:t>
      </w:r>
      <w:r w:rsidR="00B5288D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usluge tekućeg i investicijskog održavanja prijevoznih sredstava su ostvarene u iznosu od </w:t>
      </w:r>
      <w:r w:rsidR="00465CB1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929,57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.</w:t>
      </w:r>
    </w:p>
    <w:p w14:paraId="2E4B866A" w14:textId="77777777" w:rsidR="0096661B" w:rsidRPr="0081095F" w:rsidRDefault="0096661B" w:rsidP="0081095F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</w:pPr>
    </w:p>
    <w:p w14:paraId="320345A4" w14:textId="0764104A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>Program 1002: Redovna djelatnost Jedinstvenog upravnog odjela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ostvaren je u iznosu </w:t>
      </w:r>
      <w:r w:rsidR="00465CB1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174.104,56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Sastoji se od aktivnosti: Plaća za djelatnika Jedinstvenog upravnog odjela koja je ostvarena u iznosu od </w:t>
      </w:r>
      <w:r w:rsidR="00465CB1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67.800,49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P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rogram „Zaželi“ ostvaren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je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u iznosu od </w:t>
      </w:r>
      <w:r w:rsidR="00465CB1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106.304,07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</w:t>
      </w:r>
    </w:p>
    <w:p w14:paraId="429362FE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</w:pPr>
    </w:p>
    <w:p w14:paraId="2B498FE1" w14:textId="47AB8891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 xml:space="preserve">Program 1003: Rashodi za materijal i energiju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 je u iznosu od 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37.382,60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Sastoji se od aktivnosti: uredskog materijala koji je ostvaren u iznosu od 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909,66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materijal i sredstva za čišćenje i održavanje ostvarenje je 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u iznosu od 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264,89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električna energija 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14.582,72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</w:t>
      </w:r>
      <w:r w:rsidR="007644BB" w:rsidRPr="007644B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7644BB"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materijal i dijelovi za tekuće i investicijsko održavanje 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2.038,50</w:t>
      </w:r>
      <w:r w:rsidR="007644BB"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nabava sitnog inventara i auto guma 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 je u iznosu od 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13.272,15</w:t>
      </w:r>
      <w:r w:rsidR="00B5288D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motorni benzin ostvaren je u iznosu od </w:t>
      </w:r>
      <w:r w:rsidR="00B5288D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6.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368,68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€. </w:t>
      </w:r>
    </w:p>
    <w:p w14:paraId="402169E7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</w:pPr>
    </w:p>
    <w:p w14:paraId="5CE8A17A" w14:textId="0B32B1AD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 xml:space="preserve">Program 1004: Rashodi za usluge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 je i iznosu od 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19.594,54</w:t>
      </w:r>
      <w:r w:rsidR="00B5288D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Sastoji se od aktivnosti: Usluge telefona, telefaksa i mobitela 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1.322,28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poštarina 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434,59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</w:t>
      </w:r>
      <w:r w:rsidR="007644B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usluge za komunikaciju i prijevoz </w:t>
      </w:r>
      <w:r w:rsidR="0096661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1.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426,40 </w:t>
      </w:r>
      <w:r w:rsidR="0096661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i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znošenje i odvoz smeća </w:t>
      </w:r>
      <w:r w:rsidR="00D031C9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2.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890,55</w:t>
      </w:r>
      <w:r w:rsidR="00D031C9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D031C9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opskrba vodom 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93,47</w:t>
      </w:r>
      <w:r w:rsidR="00D031C9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D031C9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 ostale komunalne usluge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2.047,78 </w:t>
      </w:r>
      <w:r w:rsidR="0072399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</w:t>
      </w:r>
      <w:r w:rsidR="00D031C9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zbrinjavanje napuštenih životinja, autorski ugovori i ugovori o djelu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nisu 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lastRenderedPageBreak/>
        <w:t>ostvareni,</w:t>
      </w:r>
      <w:r w:rsidR="007644B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usluge odvjetnika i pravnog savjetovanja 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ostvarene su u iznosu od 6.875,00 </w:t>
      </w:r>
      <w:r w:rsidR="0072399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72399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geodetsko katastarske usluge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nisu ostvarene,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informatičko računalne usluge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1.873,76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BB4AD4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ostale nespomenute usluge 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porezna uprava ostvarenje je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1.028,07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BB4AD4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7644B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 usluge registracij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e</w:t>
      </w:r>
      <w:r w:rsidR="007644B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prijevoznih 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ostvarene su u iznosu od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133,36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BB4AD4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 aplikacija za e – uredsko poslovanje ostvarena je u iznosu od 1.4</w:t>
      </w:r>
      <w:r w:rsidR="003A564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69,28 </w:t>
      </w:r>
      <w:r w:rsidR="00BB4AD4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.</w:t>
      </w:r>
    </w:p>
    <w:p w14:paraId="6387A800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</w:pPr>
    </w:p>
    <w:p w14:paraId="6644EA4E" w14:textId="7CFE41E2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 xml:space="preserve">Program 1005: Ostali nespomenuti rashodi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 je u iznosu od </w:t>
      </w:r>
      <w:r w:rsidR="003A564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3</w:t>
      </w:r>
      <w:r w:rsidR="003A564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.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074,23 </w:t>
      </w:r>
      <w:r w:rsidR="00BB4AD4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Sastoji se od aktivnosti: 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premije osiguranja </w:t>
      </w:r>
      <w:r w:rsidR="003A564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30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0</w:t>
      </w:r>
      <w:r w:rsidR="003A564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74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BB4AD4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7644B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reprezentacija – dan Općine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444,00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BB4AD4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</w:t>
      </w:r>
      <w:r w:rsidR="007644B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članarine i norme ostvarene su u iznosu od 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222,11 </w:t>
      </w:r>
      <w:r w:rsidR="00BB4AD4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 pristojbe i naknade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– Fond za zaštitu okoliša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976,16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BB4AD4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 pristojbe i naknade</w:t>
      </w:r>
      <w:r w:rsidR="003A564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521,35</w:t>
      </w:r>
      <w:r w:rsidR="003A564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3A564C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BB4AD4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</w:t>
      </w:r>
      <w:r w:rsidR="00F06B0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troškovi sudskih postupaka</w:t>
      </w:r>
      <w:r w:rsidR="003A564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nisu ostvareni</w:t>
      </w:r>
      <w:r w:rsidR="00F06B0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rashodi protokola i ostali nespomenuti rashodi</w:t>
      </w:r>
      <w:r w:rsidR="00F06B0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ostvareni su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u iznosu od</w:t>
      </w:r>
      <w:r w:rsidR="00F06B0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2.834,62</w:t>
      </w:r>
      <w:r w:rsidR="00F06B0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F06B0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F06B0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usluge promidžbe i informiranja ostvarene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ni</w:t>
      </w:r>
      <w:r w:rsidR="00F06B0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su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ostvarene, Usluge izrade plana rasvjete i akcijskog plana ostvarene su u iznosu od 5.150,00 </w:t>
      </w:r>
      <w:r w:rsidR="00AD7B0F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usluga revizije dokumenata civilne zaštite ostvarene su u iznosu od 23.350,00 </w:t>
      </w:r>
      <w:r w:rsidR="00AD7B0F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usluge vještačenja iznose 275,25 </w:t>
      </w:r>
      <w:r w:rsidR="00AD7B0F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</w:t>
      </w:r>
    </w:p>
    <w:p w14:paraId="7CDD9829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</w:p>
    <w:p w14:paraId="5C235753" w14:textId="349E4F0C" w:rsid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 xml:space="preserve">Program 1006: Financijski rashodi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ostvaren je u iznosu od</w:t>
      </w:r>
      <w:r w:rsidR="00F06B0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3A564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8.173,83</w:t>
      </w:r>
      <w:r w:rsidR="00F06B0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F06B0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Sastoji se od aktivnosti: bankarske usluge i usluge platnog prometa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782,46 </w:t>
      </w:r>
      <w:r w:rsidR="00F06B0B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AD7B0F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, </w:t>
      </w:r>
      <w:r w:rsidR="003A564C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ostali nespomenuti financijski rashodi u iznosu od </w:t>
      </w:r>
      <w:r w:rsidR="00AD7B0F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 71,33</w:t>
      </w:r>
      <w:r w:rsidR="003A564C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 €</w:t>
      </w:r>
      <w:r w:rsidR="00AD7B0F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, naknade za održavanje lokalnih izbora 17.320,04 €</w:t>
      </w:r>
      <w:r w:rsidR="00F06B0B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.</w:t>
      </w:r>
    </w:p>
    <w:p w14:paraId="4963B5D6" w14:textId="77777777" w:rsidR="00F06B0B" w:rsidRDefault="00F06B0B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</w:p>
    <w:p w14:paraId="6E9966C5" w14:textId="7EFAC685" w:rsidR="00F06B0B" w:rsidRPr="00F06B0B" w:rsidRDefault="00F06B0B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F06B0B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 xml:space="preserve">Program 1007: Subvencije 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 je u iznosu od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1.144,00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Sastoji se od aktivnosti Subvencija Vodovodu Imotske krajine koja je ostvarena u iznosu od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1.144,00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za sufinanciranje </w:t>
      </w:r>
      <w:r w:rsidR="00794C8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kupnje zemljišta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 </w:t>
      </w:r>
    </w:p>
    <w:p w14:paraId="09CD4943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</w:pPr>
    </w:p>
    <w:p w14:paraId="2380381A" w14:textId="4DCA5B13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 xml:space="preserve">Program 1008:  Naknade građanima i kućanstvima iz proračuna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 je u iznosu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67.865,61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Sastoji se od aktivnosti: studenti stipendije i prijevoz </w:t>
      </w:r>
      <w:r w:rsidR="00AD7B0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7.7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00,00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sufinanciranje prijevoza srednjoškolaca </w:t>
      </w:r>
      <w:r w:rsidR="00794C8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7.507,82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potpora roditeljima za novorođeno dijete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3.052,63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sufinanciranje dječjeg vrtića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36.417,29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jednokratne novčane naknade u iznosu od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2.160,00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 sufinanciranje radnih bilježnica za O.Š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. 1.027,87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</w:t>
      </w:r>
    </w:p>
    <w:p w14:paraId="08F51018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</w:pPr>
    </w:p>
    <w:p w14:paraId="3C77299B" w14:textId="7FD1DACF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 xml:space="preserve">Program 1009:  Donacije i ostali rashodi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 je u iznosu od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7.750,00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Sastoji se od aktivnosti: vjerske zajednice pomoć u radu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3.650,00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kulturne udruge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30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0,00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sportske udruge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2</w:t>
      </w:r>
      <w:r w:rsidR="00794C8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.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00,00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 udruge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hrvatskih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branitelja </w:t>
      </w:r>
      <w:r w:rsidR="00F3722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.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400,00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</w:t>
      </w:r>
      <w:r w:rsidR="00794C8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izdavačka i nakladnička djelatnost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3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00,00</w:t>
      </w:r>
      <w:r w:rsidR="00794C8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.</w:t>
      </w:r>
    </w:p>
    <w:p w14:paraId="428404B0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</w:pPr>
    </w:p>
    <w:p w14:paraId="5DB4A48F" w14:textId="59E379D1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 xml:space="preserve">Program 1010: Protupožarna i civilna zaštita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 je u iznosu od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4.341,07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. Sastoji se od aktivnosti: javna vatrogasna postrojba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- prijenos Županijskoj vatrogasnoj zajednici za sufinanciranje Javne vatrogasne postrojbe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Grada Imotskog 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u iznosu od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3</w:t>
      </w:r>
      <w:r w:rsidR="00435FD0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.000,00 </w:t>
      </w:r>
      <w:r w:rsidR="00435FD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civilna zaštita i GSS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0,00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810DE8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C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rveni križ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4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00,00 </w:t>
      </w:r>
      <w:r w:rsidR="00810DE8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794C8C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, tekuće donacije zdravstvenim organizacijama </w:t>
      </w:r>
      <w:r w:rsidR="002E2D92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741,07</w:t>
      </w:r>
      <w:r w:rsidR="00794C8C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 €</w:t>
      </w:r>
      <w:r w:rsidR="002E2D92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, ostale tekuće donacije 200 €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</w:t>
      </w:r>
    </w:p>
    <w:p w14:paraId="7619ECDE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</w:pPr>
    </w:p>
    <w:p w14:paraId="5BA10891" w14:textId="578B56CA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 xml:space="preserve">Program 1011:  Izgradnja objekata i uređenje komunalne infrastrukture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 je u iznosu od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618.204,15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810DE8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Sastoji se od aktivnosti 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proširenje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i sanacija lokalnih i nerazvrstanih cesta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229.156,71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810DE8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izgradnja groblja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60.837,04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810DE8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izgradnja vodovoda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27.602,50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B1001A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aktivnosti 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izgradnja objekta odvodnj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e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ostvareni su u iznosu od 8.942,61 </w:t>
      </w:r>
      <w:r w:rsidR="002E2D92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izgradnja šumskih putova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nije ostvarena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</w:t>
      </w:r>
      <w:r w:rsidR="00F3722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izgradnja nogostupa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ostvarena je u iznosu od 29.431,19 </w:t>
      </w:r>
      <w:r w:rsidR="002E2D92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.</w:t>
      </w:r>
      <w:r w:rsidR="00F3722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I</w:t>
      </w:r>
      <w:r w:rsidR="00F3722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zgradnja javne rasvjete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nije ostvarena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</w:t>
      </w:r>
      <w:r w:rsidR="00F3722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Transformacija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prostornog plana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je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ostvaren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a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u iznosu od 20.625,00 </w:t>
      </w:r>
      <w:r w:rsidR="002E2D92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izgradnja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Trga 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ostvaren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a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je u iznosu od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39.915,63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810DE8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F3722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 izgradanja igrališta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ostvarena je u iznosu od 74.586,86 </w:t>
      </w:r>
      <w:r w:rsidR="002E2D92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izgradnja vidikovaca i tematskih staza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ostvarena je u iznosu od 38.628,93 </w:t>
      </w:r>
      <w:r w:rsidR="002E2D92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, zaštita spomenika kulture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nije 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ostvarena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Izgradnja turističke zone i dokumentacije za turističku zonu nije ostvarena.</w:t>
      </w:r>
      <w:r w:rsidR="00810DE8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F3722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F15F81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Izgradnja biciklističke staze O. Š. </w:t>
      </w:r>
      <w:r w:rsidR="00F86C56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Vidulini – Donji Draguni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nije </w:t>
      </w:r>
      <w:r w:rsidR="00F86C56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ostvarena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.</w:t>
      </w:r>
      <w:r w:rsidR="00F96F79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Izgradnja biciklističke staze od turističke zone T2 do O.Š. Ivan Leko Dolića Draga u iznosu od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42.478,68</w:t>
      </w:r>
      <w:r w:rsidR="00F96F79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F96F79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F96F79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I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zrada projektne dokumentacije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za Multifunkcionalni centar nije ostvarena kao ni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izgradnja multifunkcionalnog centra</w:t>
      </w:r>
      <w:r w:rsidR="002E2D9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</w:t>
      </w:r>
      <w:r w:rsidR="00406F7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I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zrada projektne dokumentacije za društveni dom Kljenovac</w:t>
      </w:r>
      <w:r w:rsidR="00406F7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ostvarena je u iznosu od 10.000,00 </w:t>
      </w:r>
      <w:r w:rsidR="00406F7C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.</w:t>
      </w:r>
      <w:r w:rsidR="00406F7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Kupnja građevinskog zemljišta realizirana je u iznosu od 36.000,00 </w:t>
      </w:r>
      <w:r w:rsidR="00406F7C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€. </w:t>
      </w:r>
      <w:r w:rsidR="00B1001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</w:p>
    <w:p w14:paraId="4BD28FB2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</w:pPr>
    </w:p>
    <w:p w14:paraId="67DF8484" w14:textId="4CDC1DBB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b/>
          <w:bCs/>
          <w:color w:val="000000"/>
          <w:sz w:val="24"/>
          <w:szCs w:val="24"/>
          <w:lang w:eastAsia="zh-CN" w:bidi="hi-IN"/>
          <w14:ligatures w14:val="none"/>
        </w:rPr>
        <w:t xml:space="preserve">Program 1012: Održavanja objekata i uređaja komunalne infrastrukture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 je u iznosu od </w:t>
      </w:r>
      <w:r w:rsidR="00406F7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39.951,00</w:t>
      </w:r>
      <w:r w:rsidR="00F96F79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F96F79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Sastoji se od aktivnosti: materijal i dijelovi za održavanje javne rasvjete </w:t>
      </w:r>
      <w:r w:rsidR="00406F7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25.300,00</w:t>
      </w:r>
      <w:r w:rsidR="00F96F79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F96F79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F96F79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, sanacija divljih odlagališta </w:t>
      </w:r>
      <w:r w:rsidR="00406F7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nije </w:t>
      </w:r>
      <w:r w:rsidR="00F96F79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ostvarena, </w:t>
      </w: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F3722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uređenje hortikulturnih </w:t>
      </w:r>
      <w:r w:rsidR="0006382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i drugih </w:t>
      </w:r>
      <w:r w:rsidR="00F3722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površina</w:t>
      </w:r>
      <w:r w:rsidR="00406F7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nije</w:t>
      </w:r>
      <w:r w:rsidR="0006382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ostvaren</w:t>
      </w:r>
      <w:r w:rsidR="00406F7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a, </w:t>
      </w:r>
      <w:r w:rsidR="00F3722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usluge održavanja poljskih putova u iznosu od </w:t>
      </w:r>
      <w:r w:rsidR="00406F7C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>14.651,00</w:t>
      </w:r>
      <w:r w:rsidR="00063822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 </w:t>
      </w:r>
      <w:r w:rsidR="00063822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>€</w:t>
      </w:r>
      <w:r w:rsidR="00F3722A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 xml:space="preserve">. </w:t>
      </w:r>
    </w:p>
    <w:p w14:paraId="04EBA887" w14:textId="77777777" w:rsidR="0081095F" w:rsidRPr="0081095F" w:rsidRDefault="0081095F" w:rsidP="0081095F">
      <w:pPr>
        <w:suppressAutoHyphens/>
        <w:spacing w:after="0" w:line="240" w:lineRule="auto"/>
        <w:ind w:left="360"/>
        <w:rPr>
          <w:rFonts w:ascii="Liberation Serif" w:eastAsia="SimSun" w:hAnsi="Liberation Serif" w:cs="Mangal"/>
          <w:b/>
          <w:bCs/>
          <w:sz w:val="24"/>
          <w:szCs w:val="24"/>
          <w:lang w:eastAsia="zh-CN" w:bidi="hi-IN"/>
          <w14:ligatures w14:val="none"/>
        </w:rPr>
      </w:pPr>
    </w:p>
    <w:p w14:paraId="5FACFE16" w14:textId="77777777" w:rsidR="0081095F" w:rsidRPr="00A536C7" w:rsidRDefault="0081095F" w:rsidP="0081095F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</w:pPr>
      <w:r w:rsidRPr="00A536C7"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  <w:t>Obrazloženje posebnog dijela izvještaja o izvršenju proračuna</w:t>
      </w:r>
    </w:p>
    <w:p w14:paraId="0A9C70EE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</w:pPr>
    </w:p>
    <w:p w14:paraId="2EA51342" w14:textId="77777777" w:rsidR="0081095F" w:rsidRPr="0081095F" w:rsidRDefault="0081095F" w:rsidP="0081095F">
      <w:pPr>
        <w:numPr>
          <w:ilvl w:val="1"/>
          <w:numId w:val="3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  <w:t xml:space="preserve"> Izvještaj o korištenju proračunske zalihe </w:t>
      </w:r>
    </w:p>
    <w:p w14:paraId="0DE098AE" w14:textId="0A0566D3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Planirana proračunska zaliha nije korištena u 202</w:t>
      </w:r>
      <w:r w:rsidR="00406F7C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5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. godini.</w:t>
      </w:r>
    </w:p>
    <w:p w14:paraId="7C4E0C8C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59443FAF" w14:textId="77777777" w:rsidR="0081095F" w:rsidRPr="0081095F" w:rsidRDefault="0081095F" w:rsidP="0081095F">
      <w:pPr>
        <w:numPr>
          <w:ilvl w:val="1"/>
          <w:numId w:val="3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  <w:t xml:space="preserve"> Izvještaj o korištenju sredstava fondova Europske unije  </w:t>
      </w:r>
    </w:p>
    <w:p w14:paraId="2A4BFAE9" w14:textId="70ABC609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  <w14:ligatures w14:val="none"/>
        </w:rPr>
        <w:t>Tijekom 202</w:t>
      </w:r>
      <w:r w:rsidR="00406F7C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  <w14:ligatures w14:val="none"/>
        </w:rPr>
        <w:t>5</w:t>
      </w:r>
      <w:r w:rsidRPr="0081095F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. godine Općina je uprihodila </w:t>
      </w:r>
      <w:r w:rsidR="00406F7C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  <w14:ligatures w14:val="none"/>
        </w:rPr>
        <w:t>91.181,52</w:t>
      </w:r>
      <w:r w:rsidR="00063822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 €</w:t>
      </w:r>
      <w:r w:rsidRPr="0081095F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 na ime projekta“ Zaželi u Lokvičićima“ koji sufinancira Europska unija iz Europskog socijalnog fonda. </w:t>
      </w:r>
    </w:p>
    <w:p w14:paraId="3FE58A6C" w14:textId="77777777" w:rsidR="0081095F" w:rsidRPr="0081095F" w:rsidRDefault="0081095F" w:rsidP="0081095F">
      <w:pPr>
        <w:suppressAutoHyphens/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</w:pPr>
    </w:p>
    <w:p w14:paraId="63FC198A" w14:textId="77777777" w:rsidR="0081095F" w:rsidRPr="0081095F" w:rsidRDefault="0081095F" w:rsidP="0081095F">
      <w:pPr>
        <w:numPr>
          <w:ilvl w:val="1"/>
          <w:numId w:val="3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  <w:t xml:space="preserve"> Izvještaj o zaduživanju na domaćem i stranom tržištu novca i kapitala</w:t>
      </w:r>
    </w:p>
    <w:p w14:paraId="596CA7D6" w14:textId="36D7B61E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Općina Lokvičići </w:t>
      </w:r>
      <w:r w:rsidR="00406F7C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je tijekom 2025. godine koristila odobreni minus od 40.000,00 eura po tekućem računu koji dospijeva na plaćanje u siječnju 2026. godine.</w:t>
      </w:r>
      <w:r w:rsidR="00063822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</w:p>
    <w:p w14:paraId="386F9B61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2CA89B87" w14:textId="77777777" w:rsidR="0081095F" w:rsidRPr="0081095F" w:rsidRDefault="0081095F" w:rsidP="0081095F">
      <w:pPr>
        <w:numPr>
          <w:ilvl w:val="1"/>
          <w:numId w:val="3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  <w:t xml:space="preserve"> Izvještaj o danim zajmovima i potraživanjima po danim zajmovima </w:t>
      </w:r>
    </w:p>
    <w:p w14:paraId="5B6341DD" w14:textId="1BD51E45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Općina Lokvičići u 202</w:t>
      </w:r>
      <w:r w:rsidR="00406F7C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5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. godini nije davala zajmove. </w:t>
      </w:r>
    </w:p>
    <w:p w14:paraId="7A115036" w14:textId="77777777" w:rsidR="000D6723" w:rsidRPr="0081095F" w:rsidRDefault="000D6723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571682F5" w14:textId="122E2A90" w:rsidR="0081095F" w:rsidRDefault="0081095F" w:rsidP="0081095F">
      <w:pPr>
        <w:numPr>
          <w:ilvl w:val="1"/>
          <w:numId w:val="3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  <w:t xml:space="preserve"> Izvještaj o danim jamstvima i plaćanjima  po protestnim jamstvima </w:t>
      </w:r>
    </w:p>
    <w:p w14:paraId="6282D97C" w14:textId="77777777" w:rsidR="000D6723" w:rsidRPr="000D6723" w:rsidRDefault="000D6723" w:rsidP="000D6723">
      <w:pPr>
        <w:suppressAutoHyphens/>
        <w:spacing w:after="0" w:line="240" w:lineRule="auto"/>
        <w:ind w:left="720"/>
        <w:contextualSpacing/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</w:pPr>
    </w:p>
    <w:p w14:paraId="15AAD6AF" w14:textId="7290897E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Općina Lokvičići je u 202</w:t>
      </w:r>
      <w:r w:rsidR="00406F7C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5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. godini davala jamstva prema sljedećoj tablici: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1418"/>
        <w:gridCol w:w="1134"/>
        <w:gridCol w:w="2551"/>
        <w:gridCol w:w="1843"/>
        <w:gridCol w:w="1134"/>
      </w:tblGrid>
      <w:tr w:rsidR="00AB0C22" w:rsidRPr="00C331F6" w14:paraId="2009102E" w14:textId="77777777" w:rsidTr="00AB0C22">
        <w:trPr>
          <w:trHeight w:val="564"/>
        </w:trPr>
        <w:tc>
          <w:tcPr>
            <w:tcW w:w="112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9BFB28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</w:pPr>
            <w:r w:rsidRPr="00C331F6">
              <w:rPr>
                <w:rFonts w:ascii="Liberation Serif" w:eastAsia="SimSun" w:hAnsi="Liberation Serif" w:cs="Mang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  <w:t>Garant</w:t>
            </w:r>
          </w:p>
        </w:tc>
        <w:tc>
          <w:tcPr>
            <w:tcW w:w="141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FF1B13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</w:pPr>
            <w:r w:rsidRPr="00C331F6">
              <w:rPr>
                <w:rFonts w:ascii="Liberation Serif" w:eastAsia="SimSun" w:hAnsi="Liberation Serif" w:cs="Mang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  <w:t>Broj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BE972B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NSimSun" w:hAnsi="Liberation Serif" w:cs="Ari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</w:pPr>
            <w:r w:rsidRPr="00C331F6">
              <w:rPr>
                <w:rFonts w:ascii="Liberation Serif" w:eastAsia="NSimSun" w:hAnsi="Liberation Serif" w:cs="Ari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  <w:t>Dužnik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BA42B4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NSimSun" w:hAnsi="Liberation Serif" w:cs="Ari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</w:pPr>
            <w:r w:rsidRPr="00C331F6">
              <w:rPr>
                <w:rFonts w:ascii="Liberation Serif" w:eastAsia="NSimSun" w:hAnsi="Liberation Serif" w:cs="Ari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  <w:t>Vjerovnik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9DFDC8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</w:pPr>
            <w:r w:rsidRPr="00C331F6">
              <w:rPr>
                <w:rFonts w:ascii="Liberation Serif" w:eastAsia="SimSun" w:hAnsi="Liberation Serif" w:cs="Mang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  <w:t>Datum izdavanja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1DCE61" w14:textId="77777777" w:rsidR="00AB0C22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</w:pPr>
            <w:r w:rsidRPr="00C331F6">
              <w:rPr>
                <w:rFonts w:ascii="Liberation Serif" w:eastAsia="SimSun" w:hAnsi="Liberation Serif" w:cs="Mang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  <w:t>Iznos</w:t>
            </w:r>
          </w:p>
          <w:p w14:paraId="54832838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1"/>
                <w:szCs w:val="24"/>
                <w:lang w:eastAsia="zh-CN" w:bidi="hi-IN"/>
                <w14:ligatures w14:val="none"/>
              </w:rPr>
              <w:t>EUR</w:t>
            </w:r>
          </w:p>
        </w:tc>
      </w:tr>
      <w:tr w:rsidR="00AB0C22" w:rsidRPr="00C331F6" w14:paraId="2997AF12" w14:textId="77777777" w:rsidTr="00AB0C22">
        <w:trPr>
          <w:trHeight w:val="488"/>
        </w:trPr>
        <w:tc>
          <w:tcPr>
            <w:tcW w:w="112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AE272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bookmarkStart w:id="4" w:name="_Hlk113352317"/>
            <w:r w:rsidRPr="00C331F6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  <w:t>Zadužnica</w:t>
            </w:r>
          </w:p>
        </w:tc>
        <w:tc>
          <w:tcPr>
            <w:tcW w:w="14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DFCBE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A24F4C">
              <w:t>OV-357/2025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5C9E3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A24F4C">
              <w:t>Općina Lokvičići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EBA2B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A24F4C">
              <w:t xml:space="preserve">RH, Ministarstvo </w:t>
            </w:r>
            <w:r>
              <w:t xml:space="preserve">demografije i useljeništva 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8E003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A24F4C">
              <w:t>30.01.2025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6909B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A24F4C">
              <w:t>20.000,00</w:t>
            </w:r>
          </w:p>
        </w:tc>
      </w:tr>
      <w:tr w:rsidR="00AB0C22" w:rsidRPr="00C331F6" w14:paraId="7444B621" w14:textId="77777777" w:rsidTr="00AB0C22">
        <w:trPr>
          <w:trHeight w:val="488"/>
        </w:trPr>
        <w:tc>
          <w:tcPr>
            <w:tcW w:w="112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41F9A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C331F6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  <w:t>Zadužnica</w:t>
            </w:r>
          </w:p>
        </w:tc>
        <w:tc>
          <w:tcPr>
            <w:tcW w:w="14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D3D85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A85F5F">
              <w:t>OV-358/2025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E0AB6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A85F5F">
              <w:t>Općina Lokvičići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D911B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8914E5">
              <w:t>RH, Ministarstvo demografije i useljeništva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479FF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A85F5F">
              <w:t>30.01.2025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90686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A85F5F">
              <w:t>20.000,00</w:t>
            </w:r>
          </w:p>
        </w:tc>
      </w:tr>
      <w:tr w:rsidR="00AB0C22" w:rsidRPr="00C331F6" w14:paraId="7661B644" w14:textId="77777777" w:rsidTr="00AB0C22">
        <w:trPr>
          <w:trHeight w:val="477"/>
        </w:trPr>
        <w:tc>
          <w:tcPr>
            <w:tcW w:w="112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C09D3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AE3DF6">
              <w:t>Zadužnica</w:t>
            </w:r>
          </w:p>
        </w:tc>
        <w:tc>
          <w:tcPr>
            <w:tcW w:w="14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1A49D" w14:textId="77777777" w:rsidR="00AB0C22" w:rsidRPr="00A85F5F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</w:pPr>
            <w:r w:rsidRPr="00AE3DF6">
              <w:t>OV-</w:t>
            </w:r>
            <w:r>
              <w:t>1637</w:t>
            </w:r>
            <w:r w:rsidRPr="00AE3DF6">
              <w:t>/2025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50761" w14:textId="77777777" w:rsidR="00AB0C22" w:rsidRPr="00A85F5F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</w:pPr>
            <w:r w:rsidRPr="00AE3DF6">
              <w:t>Općina Lokvičići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9071A" w14:textId="77777777" w:rsidR="00AB0C22" w:rsidRPr="00A85F5F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</w:pPr>
            <w:r w:rsidRPr="008914E5">
              <w:t>RH, Ministarstvo demografije i useljeništva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25BBF" w14:textId="77777777" w:rsidR="00AB0C22" w:rsidRPr="00A85F5F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</w:pPr>
            <w:r>
              <w:t>23</w:t>
            </w:r>
            <w:r w:rsidRPr="00AE3DF6">
              <w:t>.0</w:t>
            </w:r>
            <w:r>
              <w:t>4</w:t>
            </w:r>
            <w:r w:rsidRPr="00AE3DF6">
              <w:t>.2025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6660E" w14:textId="77777777" w:rsidR="00AB0C22" w:rsidRPr="00A85F5F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</w:pPr>
            <w:r w:rsidRPr="00AE3DF6">
              <w:t>20.000,00</w:t>
            </w:r>
          </w:p>
        </w:tc>
      </w:tr>
      <w:tr w:rsidR="00AB0C22" w:rsidRPr="00C331F6" w14:paraId="2899ADFA" w14:textId="77777777" w:rsidTr="00AB0C22">
        <w:trPr>
          <w:trHeight w:val="737"/>
        </w:trPr>
        <w:tc>
          <w:tcPr>
            <w:tcW w:w="112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A5846" w14:textId="77777777" w:rsidR="00AB0C22" w:rsidRPr="00C331F6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EF0D5E">
              <w:t>Zadužnica</w:t>
            </w:r>
          </w:p>
        </w:tc>
        <w:tc>
          <w:tcPr>
            <w:tcW w:w="14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93BCA" w14:textId="77777777" w:rsidR="00AB0C22" w:rsidRPr="00A85F5F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</w:pPr>
            <w:r w:rsidRPr="00EF0D5E">
              <w:t>OV-163</w:t>
            </w:r>
            <w:r>
              <w:t>6</w:t>
            </w:r>
            <w:r w:rsidRPr="00EF0D5E">
              <w:t>/2025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77D5D" w14:textId="77777777" w:rsidR="00AB0C22" w:rsidRPr="00A85F5F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</w:pPr>
            <w:r w:rsidRPr="00EF0D5E">
              <w:t>Općina Lokvičići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12F79" w14:textId="77777777" w:rsidR="00AB0C22" w:rsidRPr="00A85F5F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</w:pPr>
            <w:r w:rsidRPr="00EF0D5E">
              <w:t xml:space="preserve">RH, Ministarstvo </w:t>
            </w:r>
            <w:r>
              <w:t>regionalnoga razvoja i fondova EU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73B3B" w14:textId="77777777" w:rsidR="00AB0C22" w:rsidRPr="00A85F5F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</w:pPr>
            <w:r w:rsidRPr="00EF0D5E">
              <w:t>23.04.2025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80D16" w14:textId="77777777" w:rsidR="00AB0C22" w:rsidRPr="00A85F5F" w:rsidRDefault="00AB0C22" w:rsidP="00366232">
            <w:pPr>
              <w:widowControl w:val="0"/>
              <w:suppressAutoHyphens/>
              <w:autoSpaceDN w:val="0"/>
              <w:spacing w:after="0" w:line="240" w:lineRule="auto"/>
              <w:jc w:val="center"/>
            </w:pPr>
            <w:r>
              <w:t>75.000,00</w:t>
            </w:r>
          </w:p>
        </w:tc>
      </w:tr>
      <w:bookmarkEnd w:id="4"/>
    </w:tbl>
    <w:p w14:paraId="0F4CA332" w14:textId="141C1A0B" w:rsidR="0081095F" w:rsidRPr="0081095F" w:rsidRDefault="0081095F" w:rsidP="000D6723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</w:pPr>
    </w:p>
    <w:p w14:paraId="0A1D71DC" w14:textId="71326F80" w:rsidR="0081095F" w:rsidRPr="0081095F" w:rsidRDefault="0081095F" w:rsidP="000D67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 xml:space="preserve">Tablica </w:t>
      </w:r>
      <w:r w:rsidR="000D6723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>8</w:t>
      </w:r>
      <w:r w:rsidRPr="0081095F"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  <w:t xml:space="preserve">. Dana jamstva </w:t>
      </w:r>
    </w:p>
    <w:p w14:paraId="26A5BD58" w14:textId="77777777" w:rsidR="0081095F" w:rsidRPr="0081095F" w:rsidRDefault="0081095F" w:rsidP="008109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</w:pPr>
    </w:p>
    <w:p w14:paraId="3F5DAA31" w14:textId="77777777" w:rsidR="0081095F" w:rsidRPr="0081095F" w:rsidRDefault="0081095F" w:rsidP="0081095F">
      <w:pPr>
        <w:numPr>
          <w:ilvl w:val="1"/>
          <w:numId w:val="3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b/>
          <w:bCs/>
          <w:sz w:val="24"/>
          <w:szCs w:val="21"/>
          <w:lang w:eastAsia="zh-CN" w:bidi="hi-IN"/>
          <w14:ligatures w14:val="none"/>
        </w:rPr>
        <w:t xml:space="preserve"> Izvještaj o stanju potraživanja i dospjelih obveza te o stanju potencijalnih obveza po osnovi sudskih sporova</w:t>
      </w:r>
    </w:p>
    <w:bookmarkEnd w:id="3"/>
    <w:p w14:paraId="0756EFBF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</w:pPr>
    </w:p>
    <w:p w14:paraId="30E6053E" w14:textId="016B3EB1" w:rsidR="000D1BA7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D82A56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Izvještaj o stanju potraživanja, dospjelih obveza, te o stanju potencijalnih obveza po osnovi sudskih sporova prikazan je u tablicama: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</w:p>
    <w:p w14:paraId="2A1401A0" w14:textId="77777777" w:rsidR="000D1BA7" w:rsidRPr="0081095F" w:rsidRDefault="000D1BA7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tbl>
      <w:tblPr>
        <w:tblW w:w="7480" w:type="dxa"/>
        <w:jc w:val="center"/>
        <w:tblLook w:val="04A0" w:firstRow="1" w:lastRow="0" w:firstColumn="1" w:lastColumn="0" w:noHBand="0" w:noVBand="1"/>
      </w:tblPr>
      <w:tblGrid>
        <w:gridCol w:w="4940"/>
        <w:gridCol w:w="2540"/>
      </w:tblGrid>
      <w:tr w:rsidR="000D1BA7" w:rsidRPr="000D1BA7" w14:paraId="357C6496" w14:textId="77777777" w:rsidTr="000D1BA7">
        <w:trPr>
          <w:trHeight w:val="312"/>
          <w:jc w:val="center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10EF7" w14:textId="77777777" w:rsidR="000D1BA7" w:rsidRPr="000D1BA7" w:rsidRDefault="000D1BA7" w:rsidP="000D1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D1B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Komunalna naknada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0673" w14:textId="21FC94E2" w:rsidR="000D1BA7" w:rsidRPr="000D1BA7" w:rsidRDefault="00AB0C22" w:rsidP="000D1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2.542,87</w:t>
            </w:r>
          </w:p>
        </w:tc>
      </w:tr>
      <w:tr w:rsidR="000D1BA7" w:rsidRPr="000D1BA7" w14:paraId="331840CC" w14:textId="77777777" w:rsidTr="000D1BA7">
        <w:trPr>
          <w:trHeight w:val="312"/>
          <w:jc w:val="center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B9D3F" w14:textId="77777777" w:rsidR="000D1BA7" w:rsidRPr="000D1BA7" w:rsidRDefault="000D1BA7" w:rsidP="000D1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D1B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Potraživanja za vodovodni priključak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C29B1" w14:textId="1CFA8636" w:rsidR="000D1BA7" w:rsidRPr="000D1BA7" w:rsidRDefault="00420038" w:rsidP="000D1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17.281,84</w:t>
            </w:r>
          </w:p>
        </w:tc>
      </w:tr>
    </w:tbl>
    <w:p w14:paraId="717A6408" w14:textId="77777777" w:rsidR="000D1BA7" w:rsidRPr="0081095F" w:rsidRDefault="000D1BA7" w:rsidP="000D1BA7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</w:pPr>
    </w:p>
    <w:p w14:paraId="3DE3D343" w14:textId="7747328D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ab/>
      </w:r>
      <w:r w:rsidRPr="0081095F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ab/>
      </w:r>
      <w:r w:rsidRPr="0081095F">
        <w:rPr>
          <w:rFonts w:ascii="Times New Roman" w:eastAsia="Calibri" w:hAnsi="Times New Roman" w:cs="Times New Roman"/>
          <w:color w:val="000000"/>
          <w:sz w:val="18"/>
          <w:szCs w:val="18"/>
          <w:lang w:eastAsia="zh-CN" w:bidi="hi-IN"/>
          <w14:ligatures w14:val="none"/>
        </w:rPr>
        <w:t xml:space="preserve">Tablica </w:t>
      </w:r>
      <w:r w:rsidR="000D6723">
        <w:rPr>
          <w:rFonts w:ascii="Times New Roman" w:eastAsia="Calibri" w:hAnsi="Times New Roman" w:cs="Times New Roman"/>
          <w:color w:val="000000"/>
          <w:sz w:val="18"/>
          <w:szCs w:val="18"/>
          <w:lang w:eastAsia="zh-CN" w:bidi="hi-IN"/>
          <w14:ligatures w14:val="none"/>
        </w:rPr>
        <w:t>9</w:t>
      </w:r>
      <w:r w:rsidRPr="0081095F">
        <w:rPr>
          <w:rFonts w:ascii="Times New Roman" w:eastAsia="Calibri" w:hAnsi="Times New Roman" w:cs="Times New Roman"/>
          <w:color w:val="000000"/>
          <w:sz w:val="18"/>
          <w:szCs w:val="18"/>
          <w:lang w:eastAsia="zh-CN" w:bidi="hi-IN"/>
          <w14:ligatures w14:val="none"/>
        </w:rPr>
        <w:t>. stanje potraživanja 31.12.202</w:t>
      </w:r>
      <w:r w:rsidR="00AB0C22">
        <w:rPr>
          <w:rFonts w:ascii="Times New Roman" w:eastAsia="Calibri" w:hAnsi="Times New Roman" w:cs="Times New Roman"/>
          <w:color w:val="000000"/>
          <w:sz w:val="18"/>
          <w:szCs w:val="18"/>
          <w:lang w:eastAsia="zh-CN" w:bidi="hi-IN"/>
          <w14:ligatures w14:val="none"/>
        </w:rPr>
        <w:t>5</w:t>
      </w:r>
      <w:r w:rsidRPr="0081095F">
        <w:rPr>
          <w:rFonts w:ascii="Times New Roman" w:eastAsia="Calibri" w:hAnsi="Times New Roman" w:cs="Times New Roman"/>
          <w:color w:val="000000"/>
          <w:sz w:val="18"/>
          <w:szCs w:val="18"/>
          <w:lang w:eastAsia="zh-CN" w:bidi="hi-IN"/>
          <w14:ligatures w14:val="none"/>
        </w:rPr>
        <w:t xml:space="preserve">. g. </w:t>
      </w:r>
    </w:p>
    <w:p w14:paraId="36712E47" w14:textId="77777777" w:rsidR="00102CBB" w:rsidRDefault="00102CBB" w:rsidP="00102CB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</w:pPr>
    </w:p>
    <w:p w14:paraId="682C7466" w14:textId="1AFB5178" w:rsidR="0081095F" w:rsidRDefault="00102CBB" w:rsidP="00102CB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lastRenderedPageBreak/>
        <w:t xml:space="preserve">Stanje obveza prikazano je u tablici: </w:t>
      </w:r>
    </w:p>
    <w:p w14:paraId="29C8E4B9" w14:textId="77777777" w:rsidR="00102CBB" w:rsidRPr="0081095F" w:rsidRDefault="00102CBB" w:rsidP="00102CB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196"/>
        <w:gridCol w:w="4196"/>
      </w:tblGrid>
      <w:tr w:rsidR="00102CBB" w14:paraId="1651E85B" w14:textId="77777777" w:rsidTr="00102CBB">
        <w:trPr>
          <w:trHeight w:val="318"/>
          <w:jc w:val="center"/>
        </w:trPr>
        <w:tc>
          <w:tcPr>
            <w:tcW w:w="4196" w:type="dxa"/>
          </w:tcPr>
          <w:p w14:paraId="53F76C30" w14:textId="6CF9C3B4" w:rsidR="00102CBB" w:rsidRDefault="00102CBB" w:rsidP="00102CBB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  <w:t>Stanje dospjelih obveza</w:t>
            </w:r>
          </w:p>
        </w:tc>
        <w:tc>
          <w:tcPr>
            <w:tcW w:w="4196" w:type="dxa"/>
          </w:tcPr>
          <w:p w14:paraId="55FE42B4" w14:textId="55EDBF3A" w:rsidR="00102CBB" w:rsidRDefault="00887807" w:rsidP="00D745DE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  <w:t>209.325,52</w:t>
            </w:r>
          </w:p>
        </w:tc>
      </w:tr>
      <w:tr w:rsidR="00102CBB" w14:paraId="43A6BF27" w14:textId="77777777" w:rsidTr="00102CBB">
        <w:trPr>
          <w:trHeight w:val="318"/>
          <w:jc w:val="center"/>
        </w:trPr>
        <w:tc>
          <w:tcPr>
            <w:tcW w:w="4196" w:type="dxa"/>
          </w:tcPr>
          <w:p w14:paraId="5F4BB34A" w14:textId="517ACA92" w:rsidR="00102CBB" w:rsidRDefault="00102CBB" w:rsidP="00102CBB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  <w:t>Stanje nedospjelih obveza</w:t>
            </w:r>
          </w:p>
        </w:tc>
        <w:tc>
          <w:tcPr>
            <w:tcW w:w="4196" w:type="dxa"/>
          </w:tcPr>
          <w:p w14:paraId="7629FB9D" w14:textId="165E394E" w:rsidR="00102CBB" w:rsidRDefault="00D745DE" w:rsidP="0081095F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  <w:t xml:space="preserve">    </w:t>
            </w:r>
            <w:r w:rsidR="00887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  <w:t>68.509,38</w:t>
            </w:r>
          </w:p>
        </w:tc>
      </w:tr>
      <w:tr w:rsidR="00102CBB" w14:paraId="5C1B8EDA" w14:textId="77777777" w:rsidTr="00102CBB">
        <w:trPr>
          <w:trHeight w:val="304"/>
          <w:jc w:val="center"/>
        </w:trPr>
        <w:tc>
          <w:tcPr>
            <w:tcW w:w="4196" w:type="dxa"/>
          </w:tcPr>
          <w:p w14:paraId="6F002497" w14:textId="5655CCEA" w:rsidR="00102CBB" w:rsidRDefault="00102CBB" w:rsidP="00102CBB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  <w:t>Stanje obveza 21.12. 202</w:t>
            </w:r>
            <w:r w:rsidR="00AB0C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4196" w:type="dxa"/>
          </w:tcPr>
          <w:p w14:paraId="7388A47F" w14:textId="0471EA40" w:rsidR="00102CBB" w:rsidRDefault="00887807" w:rsidP="0081095F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  <w14:ligatures w14:val="none"/>
              </w:rPr>
              <w:t>277.834,90</w:t>
            </w:r>
          </w:p>
        </w:tc>
      </w:tr>
    </w:tbl>
    <w:p w14:paraId="0C7A5CB4" w14:textId="467D96D8" w:rsidR="0081095F" w:rsidRPr="0081095F" w:rsidRDefault="0081095F" w:rsidP="00810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</w:pPr>
    </w:p>
    <w:p w14:paraId="4D430B3B" w14:textId="640114F2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ab/>
      </w:r>
      <w:r w:rsidRPr="0081095F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  <w14:ligatures w14:val="none"/>
        </w:rPr>
        <w:tab/>
      </w:r>
      <w:r w:rsidRPr="0081095F">
        <w:rPr>
          <w:rFonts w:ascii="Times New Roman" w:eastAsia="Calibri" w:hAnsi="Times New Roman" w:cs="Times New Roman"/>
          <w:color w:val="000000"/>
          <w:sz w:val="18"/>
          <w:szCs w:val="18"/>
          <w:lang w:eastAsia="zh-CN" w:bidi="hi-IN"/>
          <w14:ligatures w14:val="none"/>
        </w:rPr>
        <w:t xml:space="preserve">Tablica </w:t>
      </w:r>
      <w:r w:rsidR="000D6723">
        <w:rPr>
          <w:rFonts w:ascii="Times New Roman" w:eastAsia="Calibri" w:hAnsi="Times New Roman" w:cs="Times New Roman"/>
          <w:color w:val="000000"/>
          <w:sz w:val="18"/>
          <w:szCs w:val="18"/>
          <w:lang w:eastAsia="zh-CN" w:bidi="hi-IN"/>
          <w14:ligatures w14:val="none"/>
        </w:rPr>
        <w:t>9</w:t>
      </w:r>
      <w:r w:rsidRPr="0081095F">
        <w:rPr>
          <w:rFonts w:ascii="Times New Roman" w:eastAsia="Calibri" w:hAnsi="Times New Roman" w:cs="Times New Roman"/>
          <w:color w:val="000000"/>
          <w:sz w:val="18"/>
          <w:szCs w:val="18"/>
          <w:lang w:eastAsia="zh-CN" w:bidi="hi-IN"/>
          <w14:ligatures w14:val="none"/>
        </w:rPr>
        <w:t>. Stanje obveza 31.12.202</w:t>
      </w:r>
      <w:r w:rsidR="00887807">
        <w:rPr>
          <w:rFonts w:ascii="Times New Roman" w:eastAsia="Calibri" w:hAnsi="Times New Roman" w:cs="Times New Roman"/>
          <w:color w:val="000000"/>
          <w:sz w:val="18"/>
          <w:szCs w:val="18"/>
          <w:lang w:eastAsia="zh-CN" w:bidi="hi-IN"/>
          <w14:ligatures w14:val="none"/>
        </w:rPr>
        <w:t>5</w:t>
      </w:r>
      <w:r w:rsidRPr="0081095F">
        <w:rPr>
          <w:rFonts w:ascii="Times New Roman" w:eastAsia="Calibri" w:hAnsi="Times New Roman" w:cs="Times New Roman"/>
          <w:color w:val="000000"/>
          <w:sz w:val="18"/>
          <w:szCs w:val="18"/>
          <w:lang w:eastAsia="zh-CN" w:bidi="hi-IN"/>
          <w14:ligatures w14:val="none"/>
        </w:rPr>
        <w:t xml:space="preserve">. g. </w:t>
      </w:r>
    </w:p>
    <w:p w14:paraId="2012A5DC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</w:p>
    <w:p w14:paraId="0671B115" w14:textId="07F6B7B9" w:rsidR="0081095F" w:rsidRPr="00C74CCA" w:rsidRDefault="00CB252D" w:rsidP="00CB252D">
      <w:pPr>
        <w:suppressAutoHyphens/>
        <w:spacing w:after="0" w:line="240" w:lineRule="auto"/>
        <w:rPr>
          <w:rFonts w:ascii="Times New Roman" w:eastAsia="SimSun" w:hAnsi="Times New Roman" w:cs="Times New Roman"/>
          <w:noProof/>
          <w:sz w:val="24"/>
          <w:szCs w:val="24"/>
          <w:lang w:eastAsia="zh-CN" w:bidi="hi-IN"/>
          <w14:ligatures w14:val="none"/>
        </w:rPr>
      </w:pPr>
      <w:r w:rsidRPr="00C74CCA">
        <w:rPr>
          <w:rFonts w:ascii="Times New Roman" w:eastAsia="SimSun" w:hAnsi="Times New Roman" w:cs="Times New Roman"/>
          <w:noProof/>
          <w:sz w:val="24"/>
          <w:szCs w:val="24"/>
          <w:lang w:eastAsia="zh-CN" w:bidi="hi-IN"/>
          <w14:ligatures w14:val="none"/>
        </w:rPr>
        <w:t>Potencijalnih obveza po sudskim sporovima nije bilo u 202</w:t>
      </w:r>
      <w:r w:rsidR="00887807" w:rsidRPr="00C74CCA">
        <w:rPr>
          <w:rFonts w:ascii="Times New Roman" w:eastAsia="SimSun" w:hAnsi="Times New Roman" w:cs="Times New Roman"/>
          <w:noProof/>
          <w:sz w:val="24"/>
          <w:szCs w:val="24"/>
          <w:lang w:eastAsia="zh-CN" w:bidi="hi-IN"/>
          <w14:ligatures w14:val="none"/>
        </w:rPr>
        <w:t>5</w:t>
      </w:r>
      <w:r w:rsidRPr="00C74CCA">
        <w:rPr>
          <w:rFonts w:ascii="Times New Roman" w:eastAsia="SimSun" w:hAnsi="Times New Roman" w:cs="Times New Roman"/>
          <w:noProof/>
          <w:sz w:val="24"/>
          <w:szCs w:val="24"/>
          <w:lang w:eastAsia="zh-CN" w:bidi="hi-IN"/>
          <w14:ligatures w14:val="none"/>
        </w:rPr>
        <w:t xml:space="preserve">. godini. </w:t>
      </w:r>
    </w:p>
    <w:tbl>
      <w:tblPr>
        <w:tblW w:w="864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4"/>
        <w:gridCol w:w="1579"/>
        <w:gridCol w:w="1382"/>
        <w:gridCol w:w="1632"/>
        <w:gridCol w:w="1287"/>
        <w:gridCol w:w="1109"/>
        <w:gridCol w:w="1107"/>
      </w:tblGrid>
      <w:tr w:rsidR="00CB252D" w:rsidRPr="007709F6" w14:paraId="14D61C5B" w14:textId="77777777" w:rsidTr="00102CBB">
        <w:trPr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3856B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Red.br.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265D7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Tuženik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9A845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Tužitelj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93DA1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Sažeti opis prirode spora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E05CE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Procjena financijskog učinka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19225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Početak spora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54E8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Procijenjeno vrijeme učinka spora</w:t>
            </w:r>
          </w:p>
        </w:tc>
      </w:tr>
      <w:tr w:rsidR="00CB252D" w:rsidRPr="007709F6" w14:paraId="7F56437C" w14:textId="77777777" w:rsidTr="00102CBB">
        <w:trPr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</w:tcPr>
          <w:p w14:paraId="750A7AE4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/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</w:tcBorders>
          </w:tcPr>
          <w:p w14:paraId="2E1960A2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/</w:t>
            </w: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1E9CFE98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/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</w:tcPr>
          <w:p w14:paraId="07DFDB99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/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31F82FE9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/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</w:tcPr>
          <w:p w14:paraId="1952C162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/</w:t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87DF" w14:textId="77777777" w:rsidR="00CB252D" w:rsidRPr="007709F6" w:rsidRDefault="00CB252D" w:rsidP="00FE7A5A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</w:pPr>
            <w:r w:rsidRPr="007709F6">
              <w:rPr>
                <w:rFonts w:ascii="Times New Roman" w:eastAsia="NSimSun" w:hAnsi="Times New Roman" w:cs="Times New Roman"/>
                <w:lang w:eastAsia="zh-CN" w:bidi="hi-IN"/>
                <w14:ligatures w14:val="none"/>
              </w:rPr>
              <w:t>/</w:t>
            </w:r>
          </w:p>
        </w:tc>
      </w:tr>
    </w:tbl>
    <w:p w14:paraId="5783D0C8" w14:textId="2E609E9D" w:rsidR="0081095F" w:rsidRPr="00E76698" w:rsidRDefault="0081095F" w:rsidP="0081095F">
      <w:pPr>
        <w:suppressAutoHyphens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Calibri" w:hAnsi="Times New Roman" w:cs="Calibri"/>
          <w:color w:val="000000"/>
          <w:sz w:val="24"/>
          <w:szCs w:val="24"/>
          <w:lang w:eastAsia="zh-CN" w:bidi="hi-IN"/>
          <w14:ligatures w14:val="none"/>
        </w:rPr>
        <w:tab/>
      </w:r>
      <w:r w:rsidRPr="0081095F">
        <w:rPr>
          <w:rFonts w:ascii="Times New Roman" w:eastAsia="Calibri" w:hAnsi="Times New Roman" w:cs="Calibri"/>
          <w:color w:val="000000"/>
          <w:sz w:val="18"/>
          <w:szCs w:val="18"/>
          <w:lang w:eastAsia="zh-CN" w:bidi="hi-IN"/>
          <w14:ligatures w14:val="none"/>
        </w:rPr>
        <w:t xml:space="preserve">Tablica </w:t>
      </w:r>
      <w:r w:rsidR="00D745DE">
        <w:rPr>
          <w:rFonts w:ascii="Times New Roman" w:eastAsia="Calibri" w:hAnsi="Times New Roman" w:cs="Calibri"/>
          <w:color w:val="000000"/>
          <w:sz w:val="18"/>
          <w:szCs w:val="18"/>
          <w:lang w:eastAsia="zh-CN" w:bidi="hi-IN"/>
          <w14:ligatures w14:val="none"/>
        </w:rPr>
        <w:t>10</w:t>
      </w:r>
      <w:r w:rsidRPr="0081095F">
        <w:rPr>
          <w:rFonts w:ascii="Times New Roman" w:eastAsia="Calibri" w:hAnsi="Times New Roman" w:cs="Calibri"/>
          <w:color w:val="000000"/>
          <w:sz w:val="18"/>
          <w:szCs w:val="18"/>
          <w:lang w:eastAsia="zh-CN" w:bidi="hi-IN"/>
          <w14:ligatures w14:val="none"/>
        </w:rPr>
        <w:t xml:space="preserve">. Potencijalni sudski sporovi </w:t>
      </w:r>
    </w:p>
    <w:p w14:paraId="76ED718E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 w:bidi="hi-IN"/>
          <w14:ligatures w14:val="none"/>
        </w:rPr>
      </w:pPr>
    </w:p>
    <w:p w14:paraId="0E2A39D1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  <w:t xml:space="preserve">ZAKLJUČAK </w:t>
      </w:r>
    </w:p>
    <w:p w14:paraId="04F8C9B1" w14:textId="7777777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</w:pPr>
    </w:p>
    <w:p w14:paraId="575E38B5" w14:textId="3D0E0417" w:rsidR="0081095F" w:rsidRPr="0081095F" w:rsidRDefault="0081095F" w:rsidP="0081095F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Iz navedenih tablica i opisanih aktivnosti, a u skladu sa zakonskom obvezom sastavljen je Godišnji izvještaj o izvršenju proračuna općine Lokvičići za 202</w:t>
      </w:r>
      <w:r w:rsidR="00887807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5</w:t>
      </w:r>
      <w:r w:rsidRPr="0081095F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. godinu. </w:t>
      </w:r>
    </w:p>
    <w:p w14:paraId="1216B10F" w14:textId="77777777" w:rsidR="00DE458B" w:rsidRDefault="00DE458B"/>
    <w:sectPr w:rsidR="00DE458B" w:rsidSect="005A7219">
      <w:footerReference w:type="default" r:id="rId15"/>
      <w:pgSz w:w="11906" w:h="16838"/>
      <w:pgMar w:top="1134" w:right="1134" w:bottom="1134" w:left="1134" w:header="0" w:footer="0" w:gutter="0"/>
      <w:cols w:space="720"/>
      <w:formProt w:val="0"/>
      <w:docGrid w:linePitch="312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20DE5" w14:textId="77777777" w:rsidR="00A378DA" w:rsidRDefault="00A378DA">
      <w:pPr>
        <w:spacing w:after="0" w:line="240" w:lineRule="auto"/>
      </w:pPr>
      <w:r>
        <w:separator/>
      </w:r>
    </w:p>
  </w:endnote>
  <w:endnote w:type="continuationSeparator" w:id="0">
    <w:p w14:paraId="1F4F11B6" w14:textId="77777777" w:rsidR="00A378DA" w:rsidRDefault="00A37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010516"/>
      <w:docPartObj>
        <w:docPartGallery w:val="Page Numbers (Bottom of Page)"/>
        <w:docPartUnique/>
      </w:docPartObj>
    </w:sdtPr>
    <w:sdtContent>
      <w:p w14:paraId="24E748E6" w14:textId="77777777" w:rsidR="009033FE" w:rsidRDefault="0000000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hint="eastAsia"/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7E4629D" w14:textId="77777777" w:rsidR="009033FE" w:rsidRDefault="009033F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9AA4F" w14:textId="77777777" w:rsidR="00A378DA" w:rsidRDefault="00A378DA">
      <w:pPr>
        <w:spacing w:after="0" w:line="240" w:lineRule="auto"/>
      </w:pPr>
      <w:r>
        <w:separator/>
      </w:r>
    </w:p>
  </w:footnote>
  <w:footnote w:type="continuationSeparator" w:id="0">
    <w:p w14:paraId="20B60F0E" w14:textId="77777777" w:rsidR="00A378DA" w:rsidRDefault="00A37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44A89"/>
    <w:multiLevelType w:val="multilevel"/>
    <w:tmpl w:val="180E5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34F5D0B"/>
    <w:multiLevelType w:val="hybridMultilevel"/>
    <w:tmpl w:val="F6DE65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855E7"/>
    <w:multiLevelType w:val="hybridMultilevel"/>
    <w:tmpl w:val="6952EB08"/>
    <w:lvl w:ilvl="0" w:tplc="FE7466D0">
      <w:numFmt w:val="bullet"/>
      <w:lvlText w:val="-"/>
      <w:lvlJc w:val="left"/>
      <w:pPr>
        <w:ind w:left="1440" w:hanging="360"/>
      </w:pPr>
      <w:rPr>
        <w:rFonts w:ascii="Liberation Serif" w:eastAsia="SimSun" w:hAnsi="Liberation Serif" w:cs="Liberation Serif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6266265">
    <w:abstractNumId w:val="1"/>
  </w:num>
  <w:num w:numId="2" w16cid:durableId="1188372867">
    <w:abstractNumId w:val="2"/>
  </w:num>
  <w:num w:numId="3" w16cid:durableId="127332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BA"/>
    <w:rsid w:val="00060126"/>
    <w:rsid w:val="00063822"/>
    <w:rsid w:val="000A647F"/>
    <w:rsid w:val="000C395A"/>
    <w:rsid w:val="000D1BA7"/>
    <w:rsid w:val="000D6723"/>
    <w:rsid w:val="00102CBB"/>
    <w:rsid w:val="00152FD7"/>
    <w:rsid w:val="00161F90"/>
    <w:rsid w:val="001B0195"/>
    <w:rsid w:val="001B2426"/>
    <w:rsid w:val="001D2D57"/>
    <w:rsid w:val="001E7E0C"/>
    <w:rsid w:val="00243B24"/>
    <w:rsid w:val="002E2D92"/>
    <w:rsid w:val="0032445E"/>
    <w:rsid w:val="00360901"/>
    <w:rsid w:val="003A564C"/>
    <w:rsid w:val="003E3EA9"/>
    <w:rsid w:val="003E6FDB"/>
    <w:rsid w:val="00406F7C"/>
    <w:rsid w:val="00420038"/>
    <w:rsid w:val="00435FD0"/>
    <w:rsid w:val="004478BF"/>
    <w:rsid w:val="00465CB1"/>
    <w:rsid w:val="004A0DE4"/>
    <w:rsid w:val="004B7FD7"/>
    <w:rsid w:val="004C2F8A"/>
    <w:rsid w:val="004C3333"/>
    <w:rsid w:val="004D3794"/>
    <w:rsid w:val="004F1C85"/>
    <w:rsid w:val="004F1E71"/>
    <w:rsid w:val="0056272A"/>
    <w:rsid w:val="005A7219"/>
    <w:rsid w:val="005B2E26"/>
    <w:rsid w:val="005D107A"/>
    <w:rsid w:val="005F108F"/>
    <w:rsid w:val="005F50E0"/>
    <w:rsid w:val="005F7AD9"/>
    <w:rsid w:val="006114E6"/>
    <w:rsid w:val="00621590"/>
    <w:rsid w:val="00624BF1"/>
    <w:rsid w:val="006279E3"/>
    <w:rsid w:val="006B10E1"/>
    <w:rsid w:val="006C79A0"/>
    <w:rsid w:val="0072399B"/>
    <w:rsid w:val="0075676C"/>
    <w:rsid w:val="007644BB"/>
    <w:rsid w:val="00794C8C"/>
    <w:rsid w:val="007D6E9F"/>
    <w:rsid w:val="007E5980"/>
    <w:rsid w:val="0081095F"/>
    <w:rsid w:val="00810DE8"/>
    <w:rsid w:val="00833D3B"/>
    <w:rsid w:val="00887807"/>
    <w:rsid w:val="008C4546"/>
    <w:rsid w:val="009033FE"/>
    <w:rsid w:val="009329BA"/>
    <w:rsid w:val="00943AC7"/>
    <w:rsid w:val="0096661B"/>
    <w:rsid w:val="009C5C97"/>
    <w:rsid w:val="009D08F6"/>
    <w:rsid w:val="009E3389"/>
    <w:rsid w:val="00A346E8"/>
    <w:rsid w:val="00A378DA"/>
    <w:rsid w:val="00A536C7"/>
    <w:rsid w:val="00A7255A"/>
    <w:rsid w:val="00A727B9"/>
    <w:rsid w:val="00AB0C22"/>
    <w:rsid w:val="00AD7B0F"/>
    <w:rsid w:val="00B1001A"/>
    <w:rsid w:val="00B16063"/>
    <w:rsid w:val="00B205EB"/>
    <w:rsid w:val="00B26B8F"/>
    <w:rsid w:val="00B5288D"/>
    <w:rsid w:val="00B56F7B"/>
    <w:rsid w:val="00B6733B"/>
    <w:rsid w:val="00BB4AD4"/>
    <w:rsid w:val="00BF2417"/>
    <w:rsid w:val="00C00346"/>
    <w:rsid w:val="00C15FEF"/>
    <w:rsid w:val="00C426A5"/>
    <w:rsid w:val="00C74CCA"/>
    <w:rsid w:val="00C77AAE"/>
    <w:rsid w:val="00C827C9"/>
    <w:rsid w:val="00C8456C"/>
    <w:rsid w:val="00C91F0A"/>
    <w:rsid w:val="00CA0DB9"/>
    <w:rsid w:val="00CB252D"/>
    <w:rsid w:val="00CD73E6"/>
    <w:rsid w:val="00CF55F8"/>
    <w:rsid w:val="00D031C9"/>
    <w:rsid w:val="00D06800"/>
    <w:rsid w:val="00D104FB"/>
    <w:rsid w:val="00D33C2E"/>
    <w:rsid w:val="00D55453"/>
    <w:rsid w:val="00D745DE"/>
    <w:rsid w:val="00D82A56"/>
    <w:rsid w:val="00D8304E"/>
    <w:rsid w:val="00DC0641"/>
    <w:rsid w:val="00DE458B"/>
    <w:rsid w:val="00E0798C"/>
    <w:rsid w:val="00E76698"/>
    <w:rsid w:val="00F06B0B"/>
    <w:rsid w:val="00F15F81"/>
    <w:rsid w:val="00F2278F"/>
    <w:rsid w:val="00F3722A"/>
    <w:rsid w:val="00F4273A"/>
    <w:rsid w:val="00F86C56"/>
    <w:rsid w:val="00F96F79"/>
    <w:rsid w:val="00FB7915"/>
    <w:rsid w:val="00FC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1DA6F"/>
  <w15:chartTrackingRefBased/>
  <w15:docId w15:val="{B9D7D460-84F6-49DC-9DCD-212A1284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810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1095F"/>
  </w:style>
  <w:style w:type="paragraph" w:styleId="Odlomakpopisa">
    <w:name w:val="List Paragraph"/>
    <w:basedOn w:val="Normal"/>
    <w:uiPriority w:val="34"/>
    <w:qFormat/>
    <w:rsid w:val="003E3EA9"/>
    <w:pPr>
      <w:ind w:left="720"/>
      <w:contextualSpacing/>
    </w:pPr>
  </w:style>
  <w:style w:type="table" w:styleId="Reetkatablice">
    <w:name w:val="Table Grid"/>
    <w:basedOn w:val="Obinatablica"/>
    <w:uiPriority w:val="39"/>
    <w:rsid w:val="0010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6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10</Pages>
  <Words>2319</Words>
  <Characters>13222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Lokvičići</dc:creator>
  <cp:keywords/>
  <dc:description/>
  <cp:lastModifiedBy>OPCINA</cp:lastModifiedBy>
  <cp:revision>22</cp:revision>
  <dcterms:created xsi:type="dcterms:W3CDTF">2023-06-05T10:52:00Z</dcterms:created>
  <dcterms:modified xsi:type="dcterms:W3CDTF">2026-03-27T10:05:00Z</dcterms:modified>
</cp:coreProperties>
</file>